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B22F1">
      <w:pPr>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附表：</w:t>
      </w:r>
    </w:p>
    <w:p w14:paraId="07989CD0">
      <w:pPr>
        <w:jc w:val="center"/>
        <w:rPr>
          <w:rFonts w:hint="eastAsia" w:ascii="方正黑体_GBK" w:hAnsi="Times New Roman" w:eastAsia="方正黑体_GBK" w:cs="Times New Roman"/>
          <w:sz w:val="32"/>
          <w:szCs w:val="32"/>
          <w:lang w:eastAsia="zh-CN"/>
        </w:rPr>
      </w:pPr>
      <w:r>
        <w:rPr>
          <w:rFonts w:hint="eastAsia" w:ascii="方正黑体_GBK" w:hAnsi="Times New Roman" w:eastAsia="方正黑体_GBK" w:cs="Times New Roman"/>
          <w:sz w:val="32"/>
          <w:szCs w:val="32"/>
          <w:lang w:eastAsia="zh-CN"/>
        </w:rPr>
        <w:t>入河排口整治清单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3244"/>
        <w:gridCol w:w="2151"/>
        <w:gridCol w:w="4097"/>
        <w:gridCol w:w="1679"/>
        <w:gridCol w:w="2174"/>
      </w:tblGrid>
      <w:tr w14:paraId="1668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07" w:type="pct"/>
            <w:vAlign w:val="center"/>
          </w:tcPr>
          <w:p w14:paraId="51B20F71">
            <w:pPr>
              <w:spacing w:line="240" w:lineRule="auto"/>
              <w:jc w:val="center"/>
              <w:rPr>
                <w:rFonts w:ascii="方正黑体_GBK" w:hAnsi="Times New Roman" w:eastAsia="方正黑体_GBK" w:cs="Times New Roman"/>
                <w:sz w:val="24"/>
                <w:szCs w:val="24"/>
              </w:rPr>
            </w:pPr>
            <w:r>
              <w:rPr>
                <w:rFonts w:hint="eastAsia" w:ascii="方正黑体_GBK" w:hAnsi="Times New Roman" w:eastAsia="方正黑体_GBK" w:cs="Times New Roman"/>
                <w:sz w:val="24"/>
                <w:szCs w:val="24"/>
              </w:rPr>
              <w:t>序号</w:t>
            </w:r>
          </w:p>
        </w:tc>
        <w:tc>
          <w:tcPr>
            <w:tcW w:w="1140" w:type="pct"/>
            <w:vAlign w:val="center"/>
          </w:tcPr>
          <w:p w14:paraId="37073B97">
            <w:pPr>
              <w:spacing w:line="240" w:lineRule="auto"/>
              <w:jc w:val="center"/>
              <w:rPr>
                <w:rFonts w:ascii="方正黑体_GBK" w:hAnsi="Times New Roman" w:eastAsia="方正黑体_GBK" w:cs="Times New Roman"/>
                <w:sz w:val="24"/>
                <w:szCs w:val="24"/>
              </w:rPr>
            </w:pPr>
            <w:r>
              <w:rPr>
                <w:rFonts w:hint="eastAsia" w:ascii="方正黑体_GBK" w:hAnsi="Times New Roman" w:eastAsia="方正黑体_GBK" w:cs="Times New Roman"/>
                <w:sz w:val="24"/>
                <w:szCs w:val="24"/>
              </w:rPr>
              <w:t>排污口名称</w:t>
            </w:r>
          </w:p>
        </w:tc>
        <w:tc>
          <w:tcPr>
            <w:tcW w:w="756" w:type="pct"/>
            <w:vAlign w:val="center"/>
          </w:tcPr>
          <w:p w14:paraId="2B85EC05">
            <w:pPr>
              <w:spacing w:line="240" w:lineRule="auto"/>
              <w:jc w:val="center"/>
              <w:rPr>
                <w:rFonts w:ascii="方正黑体_GBK" w:hAnsi="Times New Roman" w:eastAsia="方正黑体_GBK" w:cs="Times New Roman"/>
                <w:sz w:val="24"/>
                <w:szCs w:val="24"/>
              </w:rPr>
            </w:pPr>
            <w:r>
              <w:rPr>
                <w:rFonts w:hint="eastAsia" w:ascii="方正黑体_GBK" w:hAnsi="Times New Roman" w:eastAsia="方正黑体_GBK" w:cs="Times New Roman"/>
                <w:sz w:val="24"/>
                <w:szCs w:val="24"/>
              </w:rPr>
              <w:t>责任主体</w:t>
            </w:r>
          </w:p>
        </w:tc>
        <w:tc>
          <w:tcPr>
            <w:tcW w:w="1440" w:type="pct"/>
            <w:vAlign w:val="center"/>
          </w:tcPr>
          <w:p w14:paraId="4BBC3F54">
            <w:pPr>
              <w:spacing w:line="240" w:lineRule="auto"/>
              <w:jc w:val="left"/>
              <w:rPr>
                <w:rFonts w:ascii="方正黑体_GBK" w:hAnsi="Times New Roman" w:eastAsia="方正黑体_GBK" w:cs="Times New Roman"/>
                <w:sz w:val="24"/>
                <w:szCs w:val="24"/>
              </w:rPr>
            </w:pPr>
            <w:r>
              <w:rPr>
                <w:rFonts w:hint="eastAsia" w:ascii="方正黑体_GBK" w:hAnsi="Times New Roman" w:eastAsia="方正黑体_GBK" w:cs="Times New Roman"/>
                <w:sz w:val="24"/>
                <w:szCs w:val="24"/>
              </w:rPr>
              <w:t>存在问题</w:t>
            </w:r>
          </w:p>
        </w:tc>
        <w:tc>
          <w:tcPr>
            <w:tcW w:w="590" w:type="pct"/>
            <w:vAlign w:val="center"/>
          </w:tcPr>
          <w:p w14:paraId="0FD6463F">
            <w:pPr>
              <w:spacing w:line="240" w:lineRule="auto"/>
              <w:jc w:val="center"/>
              <w:rPr>
                <w:rFonts w:ascii="方正黑体_GBK" w:hAnsi="Times New Roman" w:eastAsia="方正黑体_GBK" w:cs="Times New Roman"/>
                <w:sz w:val="24"/>
                <w:szCs w:val="24"/>
              </w:rPr>
            </w:pPr>
            <w:r>
              <w:rPr>
                <w:rFonts w:hint="eastAsia" w:ascii="方正黑体_GBK" w:hAnsi="Times New Roman" w:eastAsia="方正黑体_GBK" w:cs="Times New Roman"/>
                <w:sz w:val="24"/>
                <w:szCs w:val="24"/>
              </w:rPr>
              <w:t>整改措施</w:t>
            </w:r>
          </w:p>
        </w:tc>
        <w:tc>
          <w:tcPr>
            <w:tcW w:w="764" w:type="pct"/>
            <w:vAlign w:val="center"/>
          </w:tcPr>
          <w:p w14:paraId="2A51925D">
            <w:pPr>
              <w:spacing w:line="240" w:lineRule="auto"/>
              <w:jc w:val="center"/>
              <w:rPr>
                <w:rFonts w:ascii="方正黑体_GBK" w:hAnsi="Times New Roman" w:eastAsia="方正黑体_GBK" w:cs="Times New Roman"/>
                <w:sz w:val="24"/>
                <w:szCs w:val="24"/>
              </w:rPr>
            </w:pPr>
            <w:r>
              <w:rPr>
                <w:rFonts w:hint="eastAsia" w:ascii="方正黑体_GBK" w:hAnsi="Times New Roman" w:eastAsia="方正黑体_GBK" w:cs="Times New Roman"/>
                <w:sz w:val="24"/>
                <w:szCs w:val="24"/>
              </w:rPr>
              <w:t>整治完成情况</w:t>
            </w:r>
          </w:p>
        </w:tc>
      </w:tr>
      <w:tr w14:paraId="042B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307" w:type="pct"/>
            <w:vAlign w:val="center"/>
          </w:tcPr>
          <w:p w14:paraId="4D5220E5">
            <w:pPr>
              <w:keepNext w:val="0"/>
              <w:keepLines w:val="0"/>
              <w:pageBreakBefore w:val="0"/>
              <w:widowControl/>
              <w:kinsoku/>
              <w:wordWrap/>
              <w:overflowPunct/>
              <w:topLinePunct w:val="0"/>
              <w:autoSpaceDE/>
              <w:autoSpaceDN/>
              <w:bidi w:val="0"/>
              <w:adjustRightInd/>
              <w:snapToGrid w:val="0"/>
              <w:spacing w:line="34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w:t>
            </w:r>
          </w:p>
        </w:tc>
        <w:tc>
          <w:tcPr>
            <w:tcW w:w="1140" w:type="pct"/>
            <w:vAlign w:val="center"/>
          </w:tcPr>
          <w:p w14:paraId="62C4BF6A">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ascii="Times New Roman" w:hAnsi="Times New Roman" w:eastAsia="方正仿宋_GBK" w:cs="Times New Roman"/>
                <w:sz w:val="24"/>
                <w:szCs w:val="24"/>
              </w:rPr>
            </w:pPr>
            <w:r>
              <w:rPr>
                <w:rFonts w:hint="eastAsia" w:ascii="宋体" w:hAnsi="宋体" w:eastAsia="宋体" w:cs="宋体"/>
                <w:i w:val="0"/>
                <w:iCs w:val="0"/>
                <w:color w:val="000000"/>
                <w:kern w:val="0"/>
                <w:sz w:val="24"/>
                <w:szCs w:val="24"/>
                <w:u w:val="none"/>
                <w:lang w:val="en-US" w:eastAsia="zh-CN" w:bidi="ar"/>
              </w:rPr>
              <w:t>连云港市连云港经济技术开发区中云街道康桥半岛小区北侧100米城镇生活污水散排口</w:t>
            </w:r>
          </w:p>
        </w:tc>
        <w:tc>
          <w:tcPr>
            <w:tcW w:w="756" w:type="pct"/>
            <w:shd w:val="clear" w:color="auto" w:fill="auto"/>
            <w:vAlign w:val="center"/>
          </w:tcPr>
          <w:p w14:paraId="30F037A0">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连云港经济技术开发区中云街道办事处</w:t>
            </w:r>
          </w:p>
        </w:tc>
        <w:tc>
          <w:tcPr>
            <w:tcW w:w="1440" w:type="pct"/>
            <w:shd w:val="clear" w:color="auto" w:fill="auto"/>
            <w:vAlign w:val="center"/>
          </w:tcPr>
          <w:p w14:paraId="0A92C11B">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康桥半岛小区化粪池出水未接管处理，COD检出12mg/L、氨氮检出2.42mg/L、总磷检</w:t>
            </w:r>
            <w:bookmarkStart w:id="0" w:name="_GoBack"/>
            <w:bookmarkEnd w:id="0"/>
            <w:r>
              <w:rPr>
                <w:rFonts w:hint="eastAsia" w:ascii="宋体" w:hAnsi="宋体" w:eastAsia="宋体" w:cs="宋体"/>
                <w:i w:val="0"/>
                <w:iCs w:val="0"/>
                <w:color w:val="000000"/>
                <w:kern w:val="0"/>
                <w:sz w:val="24"/>
                <w:szCs w:val="24"/>
                <w:u w:val="none"/>
                <w:lang w:val="en-US" w:eastAsia="zh-CN" w:bidi="ar"/>
              </w:rPr>
              <w:t>出0.3mg/L</w:t>
            </w:r>
          </w:p>
        </w:tc>
        <w:tc>
          <w:tcPr>
            <w:tcW w:w="590" w:type="pct"/>
            <w:vAlign w:val="center"/>
          </w:tcPr>
          <w:p w14:paraId="3B06E354">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将小区化粪池出水管接入市政污水管网，取缔原排口</w:t>
            </w:r>
          </w:p>
        </w:tc>
        <w:tc>
          <w:tcPr>
            <w:tcW w:w="764" w:type="pct"/>
            <w:vAlign w:val="center"/>
          </w:tcPr>
          <w:p w14:paraId="124BE20A">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已把小区化粪池出水管接入市政污水管网，封堵原排口</w:t>
            </w:r>
            <w:r>
              <w:rPr>
                <w:rFonts w:hint="default" w:ascii="宋体" w:hAnsi="宋体" w:eastAsia="宋体" w:cs="宋体"/>
                <w:i w:val="0"/>
                <w:iCs w:val="0"/>
                <w:color w:val="000000"/>
                <w:kern w:val="0"/>
                <w:sz w:val="24"/>
                <w:szCs w:val="24"/>
                <w:u w:val="none"/>
                <w:lang w:val="en-US" w:eastAsia="zh-CN" w:bidi="ar"/>
              </w:rPr>
              <w:t>。</w:t>
            </w:r>
          </w:p>
        </w:tc>
      </w:tr>
      <w:tr w14:paraId="2EC7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307" w:type="pct"/>
            <w:vAlign w:val="center"/>
          </w:tcPr>
          <w:p w14:paraId="3722A668">
            <w:pPr>
              <w:keepNext w:val="0"/>
              <w:keepLines w:val="0"/>
              <w:pageBreakBefore w:val="0"/>
              <w:widowControl/>
              <w:kinsoku/>
              <w:wordWrap/>
              <w:overflowPunct/>
              <w:topLinePunct w:val="0"/>
              <w:autoSpaceDE/>
              <w:autoSpaceDN/>
              <w:bidi w:val="0"/>
              <w:adjustRightInd/>
              <w:snapToGrid w:val="0"/>
              <w:spacing w:line="34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w:t>
            </w:r>
          </w:p>
        </w:tc>
        <w:tc>
          <w:tcPr>
            <w:tcW w:w="1140" w:type="pct"/>
            <w:vAlign w:val="center"/>
          </w:tcPr>
          <w:p w14:paraId="4756A2F2">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ascii="Times New Roman" w:hAnsi="Times New Roman" w:eastAsia="方正仿宋_GBK" w:cs="Times New Roman"/>
                <w:sz w:val="24"/>
                <w:szCs w:val="24"/>
              </w:rPr>
            </w:pPr>
            <w:r>
              <w:rPr>
                <w:rFonts w:hint="eastAsia" w:ascii="宋体" w:hAnsi="宋体" w:eastAsia="宋体" w:cs="宋体"/>
                <w:i w:val="0"/>
                <w:iCs w:val="0"/>
                <w:color w:val="000000"/>
                <w:kern w:val="0"/>
                <w:sz w:val="24"/>
                <w:szCs w:val="24"/>
                <w:u w:val="none"/>
                <w:lang w:val="en-US" w:eastAsia="zh-CN" w:bidi="ar"/>
              </w:rPr>
              <w:t>连云港市连云港经济技术开发区开泰河昌圩路桥西南城镇雨洪排口</w:t>
            </w:r>
          </w:p>
        </w:tc>
        <w:tc>
          <w:tcPr>
            <w:tcW w:w="756" w:type="pct"/>
            <w:shd w:val="clear" w:color="auto" w:fill="auto"/>
            <w:vAlign w:val="center"/>
          </w:tcPr>
          <w:p w14:paraId="61B5FC79">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连云港经济技术开发区管委会（区住房和城乡建设局）</w:t>
            </w:r>
          </w:p>
        </w:tc>
        <w:tc>
          <w:tcPr>
            <w:tcW w:w="1440" w:type="pct"/>
            <w:shd w:val="clear" w:color="auto" w:fill="auto"/>
            <w:vAlign w:val="center"/>
          </w:tcPr>
          <w:p w14:paraId="1DA390A4">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1.COD检出64mg/L，超标0.28倍；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2.排污口所在管网存在雨污混流现象，导致排污口水质超标</w:t>
            </w:r>
          </w:p>
        </w:tc>
        <w:tc>
          <w:tcPr>
            <w:tcW w:w="590" w:type="pct"/>
            <w:vAlign w:val="center"/>
          </w:tcPr>
          <w:p w14:paraId="26F09F86">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开展排污口上游市政管网调查，整治错混接。</w:t>
            </w:r>
          </w:p>
        </w:tc>
        <w:tc>
          <w:tcPr>
            <w:tcW w:w="764" w:type="pct"/>
            <w:vAlign w:val="center"/>
          </w:tcPr>
          <w:p w14:paraId="78249724">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已完成管网进行排查、检修，经检测排口</w:t>
            </w:r>
            <w:r>
              <w:rPr>
                <w:rFonts w:hint="default" w:ascii="宋体" w:hAnsi="宋体" w:eastAsia="宋体" w:cs="宋体"/>
                <w:i w:val="0"/>
                <w:iCs w:val="0"/>
                <w:color w:val="000000"/>
                <w:kern w:val="0"/>
                <w:sz w:val="24"/>
                <w:szCs w:val="24"/>
                <w:u w:val="none"/>
                <w:lang w:val="en-US" w:eastAsia="zh-CN" w:bidi="ar"/>
              </w:rPr>
              <w:t>水质</w:t>
            </w:r>
            <w:r>
              <w:rPr>
                <w:rFonts w:hint="eastAsia" w:ascii="宋体" w:hAnsi="宋体" w:eastAsia="宋体" w:cs="宋体"/>
                <w:i w:val="0"/>
                <w:iCs w:val="0"/>
                <w:color w:val="000000"/>
                <w:kern w:val="0"/>
                <w:sz w:val="24"/>
                <w:szCs w:val="24"/>
                <w:u w:val="none"/>
                <w:lang w:val="en-US" w:eastAsia="zh-CN" w:bidi="ar"/>
              </w:rPr>
              <w:t>达标</w:t>
            </w:r>
            <w:r>
              <w:rPr>
                <w:rFonts w:hint="default" w:ascii="宋体" w:hAnsi="宋体" w:eastAsia="宋体" w:cs="宋体"/>
                <w:i w:val="0"/>
                <w:iCs w:val="0"/>
                <w:color w:val="000000"/>
                <w:kern w:val="0"/>
                <w:sz w:val="24"/>
                <w:szCs w:val="24"/>
                <w:u w:val="none"/>
                <w:lang w:val="en-US" w:eastAsia="zh-CN" w:bidi="ar"/>
              </w:rPr>
              <w:t>。</w:t>
            </w:r>
          </w:p>
        </w:tc>
      </w:tr>
      <w:tr w14:paraId="2017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307" w:type="pct"/>
            <w:vAlign w:val="center"/>
          </w:tcPr>
          <w:p w14:paraId="3CB18EF2">
            <w:pPr>
              <w:keepNext w:val="0"/>
              <w:keepLines w:val="0"/>
              <w:pageBreakBefore w:val="0"/>
              <w:widowControl/>
              <w:kinsoku/>
              <w:wordWrap/>
              <w:overflowPunct/>
              <w:topLinePunct w:val="0"/>
              <w:autoSpaceDE/>
              <w:autoSpaceDN/>
              <w:bidi w:val="0"/>
              <w:adjustRightInd/>
              <w:snapToGrid w:val="0"/>
              <w:spacing w:line="34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w:t>
            </w:r>
          </w:p>
        </w:tc>
        <w:tc>
          <w:tcPr>
            <w:tcW w:w="1140" w:type="pct"/>
            <w:vAlign w:val="center"/>
          </w:tcPr>
          <w:p w14:paraId="02C5B388">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ascii="Times New Roman" w:hAnsi="Times New Roman" w:eastAsia="方正仿宋_GBK" w:cs="Times New Roman"/>
                <w:sz w:val="24"/>
                <w:szCs w:val="24"/>
              </w:rPr>
            </w:pPr>
            <w:r>
              <w:rPr>
                <w:rFonts w:hint="eastAsia" w:ascii="宋体" w:hAnsi="宋体" w:eastAsia="宋体" w:cs="宋体"/>
                <w:i w:val="0"/>
                <w:iCs w:val="0"/>
                <w:color w:val="000000"/>
                <w:kern w:val="0"/>
                <w:sz w:val="24"/>
                <w:szCs w:val="24"/>
                <w:u w:val="none"/>
                <w:lang w:val="en-US" w:eastAsia="zh-CN" w:bidi="ar"/>
              </w:rPr>
              <w:t>连云港市连云港经济技术开发区猴嘴街道开泰河云桥路桥东南侧城镇雨洪排口</w:t>
            </w:r>
          </w:p>
        </w:tc>
        <w:tc>
          <w:tcPr>
            <w:tcW w:w="756" w:type="pct"/>
            <w:shd w:val="clear" w:color="auto" w:fill="auto"/>
            <w:vAlign w:val="center"/>
          </w:tcPr>
          <w:p w14:paraId="7585252C">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连云港经济技术开发区管委会（区住房和城乡建设局）</w:t>
            </w:r>
          </w:p>
        </w:tc>
        <w:tc>
          <w:tcPr>
            <w:tcW w:w="1440" w:type="pct"/>
            <w:shd w:val="clear" w:color="auto" w:fill="auto"/>
            <w:vAlign w:val="center"/>
          </w:tcPr>
          <w:p w14:paraId="0FEFEEBE">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1.降雨后排水不符合《城镇污水处理厂污染物排放标准》（GB 18918-2002）一级A标准；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2.COD检出52mg/L，超标0.04倍；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3.排污口所在管网存在混错接、倾倒垃圾现象，导致雨后排污口水质超标</w:t>
            </w:r>
          </w:p>
        </w:tc>
        <w:tc>
          <w:tcPr>
            <w:tcW w:w="590" w:type="pct"/>
            <w:vAlign w:val="center"/>
          </w:tcPr>
          <w:p w14:paraId="02A6ACD8">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雨污水管网调查，整治错混接，对排污通道垃圾、淤泥等污物进行清掏</w:t>
            </w:r>
          </w:p>
        </w:tc>
        <w:tc>
          <w:tcPr>
            <w:tcW w:w="764" w:type="pct"/>
            <w:vAlign w:val="center"/>
          </w:tcPr>
          <w:p w14:paraId="4F418853">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已完成错混接整治，管网清掏工作</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经检测排口</w:t>
            </w:r>
            <w:r>
              <w:rPr>
                <w:rFonts w:hint="default" w:ascii="宋体" w:hAnsi="宋体" w:eastAsia="宋体" w:cs="宋体"/>
                <w:i w:val="0"/>
                <w:iCs w:val="0"/>
                <w:color w:val="000000"/>
                <w:kern w:val="0"/>
                <w:sz w:val="24"/>
                <w:szCs w:val="24"/>
                <w:u w:val="none"/>
                <w:lang w:val="en-US" w:eastAsia="zh-CN" w:bidi="ar"/>
              </w:rPr>
              <w:t>水质</w:t>
            </w:r>
            <w:r>
              <w:rPr>
                <w:rFonts w:hint="eastAsia" w:ascii="宋体" w:hAnsi="宋体" w:eastAsia="宋体" w:cs="宋体"/>
                <w:i w:val="0"/>
                <w:iCs w:val="0"/>
                <w:color w:val="000000"/>
                <w:kern w:val="0"/>
                <w:sz w:val="24"/>
                <w:szCs w:val="24"/>
                <w:u w:val="none"/>
                <w:lang w:val="en-US" w:eastAsia="zh-CN" w:bidi="ar"/>
              </w:rPr>
              <w:t>达标</w:t>
            </w:r>
            <w:r>
              <w:rPr>
                <w:rFonts w:hint="default" w:ascii="宋体" w:hAnsi="宋体" w:eastAsia="宋体" w:cs="宋体"/>
                <w:i w:val="0"/>
                <w:iCs w:val="0"/>
                <w:color w:val="000000"/>
                <w:kern w:val="0"/>
                <w:sz w:val="24"/>
                <w:szCs w:val="24"/>
                <w:u w:val="none"/>
                <w:lang w:val="en-US" w:eastAsia="zh-CN" w:bidi="ar"/>
              </w:rPr>
              <w:t>。</w:t>
            </w:r>
          </w:p>
        </w:tc>
      </w:tr>
      <w:tr w14:paraId="0E2B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307" w:type="pct"/>
            <w:vAlign w:val="center"/>
          </w:tcPr>
          <w:p w14:paraId="2C1B3ED0">
            <w:pPr>
              <w:keepNext w:val="0"/>
              <w:keepLines w:val="0"/>
              <w:pageBreakBefore w:val="0"/>
              <w:widowControl/>
              <w:kinsoku/>
              <w:wordWrap/>
              <w:overflowPunct/>
              <w:topLinePunct w:val="0"/>
              <w:autoSpaceDE/>
              <w:autoSpaceDN/>
              <w:bidi w:val="0"/>
              <w:adjustRightInd/>
              <w:snapToGrid w:val="0"/>
              <w:spacing w:line="34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w:t>
            </w:r>
          </w:p>
        </w:tc>
        <w:tc>
          <w:tcPr>
            <w:tcW w:w="1140" w:type="pct"/>
            <w:vAlign w:val="center"/>
          </w:tcPr>
          <w:p w14:paraId="2C458B54">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ascii="Times New Roman" w:hAnsi="Times New Roman" w:eastAsia="方正仿宋_GBK" w:cs="Times New Roman"/>
                <w:sz w:val="24"/>
                <w:szCs w:val="24"/>
              </w:rPr>
            </w:pPr>
            <w:r>
              <w:rPr>
                <w:rFonts w:hint="eastAsia" w:ascii="宋体" w:hAnsi="宋体" w:eastAsia="宋体" w:cs="宋体"/>
                <w:i w:val="0"/>
                <w:iCs w:val="0"/>
                <w:color w:val="000000"/>
                <w:kern w:val="0"/>
                <w:sz w:val="24"/>
                <w:szCs w:val="24"/>
                <w:u w:val="none"/>
                <w:lang w:val="en-US" w:eastAsia="zh-CN" w:bidi="ar"/>
              </w:rPr>
              <w:t>连云港市连云港经济技术开发区猴嘴街道开泰河盐浦路桥西南城镇雨洪排口</w:t>
            </w:r>
          </w:p>
        </w:tc>
        <w:tc>
          <w:tcPr>
            <w:tcW w:w="756" w:type="pct"/>
            <w:shd w:val="clear" w:color="auto" w:fill="auto"/>
            <w:vAlign w:val="center"/>
          </w:tcPr>
          <w:p w14:paraId="02FEE039">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连云港经济技术开发区管委会（区住房和城乡建设局）</w:t>
            </w:r>
          </w:p>
        </w:tc>
        <w:tc>
          <w:tcPr>
            <w:tcW w:w="1440" w:type="pct"/>
            <w:shd w:val="clear" w:color="auto" w:fill="auto"/>
            <w:vAlign w:val="center"/>
          </w:tcPr>
          <w:p w14:paraId="06ECA1DC">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1.COD检出81mg/L，超标0.62倍；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2.排污通道出现积累垃圾、淤泥等污物影响排水水质</w:t>
            </w:r>
          </w:p>
        </w:tc>
        <w:tc>
          <w:tcPr>
            <w:tcW w:w="590" w:type="pct"/>
            <w:shd w:val="clear" w:color="auto" w:fill="auto"/>
            <w:vAlign w:val="center"/>
          </w:tcPr>
          <w:p w14:paraId="3F0A1C69">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对排污通道垃圾、淤泥等污物进行清掏。</w:t>
            </w:r>
          </w:p>
        </w:tc>
        <w:tc>
          <w:tcPr>
            <w:tcW w:w="764" w:type="pct"/>
            <w:shd w:val="clear" w:color="auto" w:fill="auto"/>
            <w:vAlign w:val="center"/>
          </w:tcPr>
          <w:p w14:paraId="01F0CE6B">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已完成管网清掏工作</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经检测排口</w:t>
            </w:r>
            <w:r>
              <w:rPr>
                <w:rFonts w:hint="default" w:ascii="宋体" w:hAnsi="宋体" w:eastAsia="宋体" w:cs="宋体"/>
                <w:i w:val="0"/>
                <w:iCs w:val="0"/>
                <w:color w:val="000000"/>
                <w:kern w:val="0"/>
                <w:sz w:val="24"/>
                <w:szCs w:val="24"/>
                <w:u w:val="none"/>
                <w:lang w:val="en-US" w:eastAsia="zh-CN" w:bidi="ar"/>
              </w:rPr>
              <w:t>水质</w:t>
            </w:r>
            <w:r>
              <w:rPr>
                <w:rFonts w:hint="eastAsia" w:ascii="宋体" w:hAnsi="宋体" w:eastAsia="宋体" w:cs="宋体"/>
                <w:i w:val="0"/>
                <w:iCs w:val="0"/>
                <w:color w:val="000000"/>
                <w:kern w:val="0"/>
                <w:sz w:val="24"/>
                <w:szCs w:val="24"/>
                <w:u w:val="none"/>
                <w:lang w:val="en-US" w:eastAsia="zh-CN" w:bidi="ar"/>
              </w:rPr>
              <w:t>达标</w:t>
            </w:r>
            <w:r>
              <w:rPr>
                <w:rFonts w:hint="default" w:ascii="宋体" w:hAnsi="宋体" w:eastAsia="宋体" w:cs="宋体"/>
                <w:i w:val="0"/>
                <w:iCs w:val="0"/>
                <w:color w:val="000000"/>
                <w:kern w:val="0"/>
                <w:sz w:val="24"/>
                <w:szCs w:val="24"/>
                <w:u w:val="none"/>
                <w:lang w:val="en-US" w:eastAsia="zh-CN" w:bidi="ar"/>
              </w:rPr>
              <w:t>。</w:t>
            </w:r>
          </w:p>
        </w:tc>
      </w:tr>
      <w:tr w14:paraId="4F96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Align w:val="center"/>
          </w:tcPr>
          <w:p w14:paraId="4F63365F">
            <w:pPr>
              <w:keepNext w:val="0"/>
              <w:keepLines w:val="0"/>
              <w:pageBreakBefore w:val="0"/>
              <w:widowControl/>
              <w:kinsoku/>
              <w:wordWrap/>
              <w:overflowPunct/>
              <w:topLinePunct w:val="0"/>
              <w:autoSpaceDE/>
              <w:autoSpaceDN/>
              <w:bidi w:val="0"/>
              <w:adjustRightInd/>
              <w:snapToGrid w:val="0"/>
              <w:spacing w:line="34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w:t>
            </w:r>
          </w:p>
        </w:tc>
        <w:tc>
          <w:tcPr>
            <w:tcW w:w="1140" w:type="pct"/>
            <w:vAlign w:val="center"/>
          </w:tcPr>
          <w:p w14:paraId="2C29B45A">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ascii="Times New Roman" w:hAnsi="Times New Roman" w:eastAsia="方正仿宋_GBK" w:cs="Times New Roman"/>
                <w:sz w:val="24"/>
                <w:szCs w:val="24"/>
              </w:rPr>
            </w:pPr>
            <w:r>
              <w:rPr>
                <w:rFonts w:hint="eastAsia" w:ascii="宋体" w:hAnsi="宋体" w:eastAsia="宋体" w:cs="宋体"/>
                <w:i w:val="0"/>
                <w:iCs w:val="0"/>
                <w:color w:val="000000"/>
                <w:kern w:val="0"/>
                <w:sz w:val="24"/>
                <w:szCs w:val="24"/>
                <w:u w:val="none"/>
                <w:lang w:val="en-US" w:eastAsia="zh-CN" w:bidi="ar"/>
              </w:rPr>
              <w:t>连云港市连云港经济技术开发区猴嘴街道开泰河汇银路桥东北10米城镇雨洪排口</w:t>
            </w:r>
          </w:p>
        </w:tc>
        <w:tc>
          <w:tcPr>
            <w:tcW w:w="756" w:type="pct"/>
            <w:shd w:val="clear" w:color="auto" w:fill="auto"/>
            <w:vAlign w:val="center"/>
          </w:tcPr>
          <w:p w14:paraId="56F8B25E">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连云港经济技术开发区管委会（区住房和城乡建设局）</w:t>
            </w:r>
          </w:p>
        </w:tc>
        <w:tc>
          <w:tcPr>
            <w:tcW w:w="1440" w:type="pct"/>
            <w:shd w:val="clear" w:color="auto" w:fill="auto"/>
            <w:vAlign w:val="center"/>
          </w:tcPr>
          <w:p w14:paraId="1DDF998A">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1.总磷检出0.52mg/L，超标0.04倍；2.排污通道存在垃圾、淤泥等污物影响排水水质</w:t>
            </w:r>
          </w:p>
        </w:tc>
        <w:tc>
          <w:tcPr>
            <w:tcW w:w="590" w:type="pct"/>
            <w:vAlign w:val="center"/>
          </w:tcPr>
          <w:p w14:paraId="2612115C">
            <w:pPr>
              <w:snapToGrid w:val="0"/>
              <w:spacing w:line="240" w:lineRule="auto"/>
              <w:jc w:val="left"/>
              <w:rPr>
                <w:rFonts w:hint="default" w:ascii="Times New Roman" w:hAnsi="Times New Roman" w:eastAsia="方正仿宋_GBK"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对排污通道垃圾、淤泥等污物进行清掏</w:t>
            </w:r>
          </w:p>
        </w:tc>
        <w:tc>
          <w:tcPr>
            <w:tcW w:w="764" w:type="pct"/>
            <w:vAlign w:val="center"/>
          </w:tcPr>
          <w:p w14:paraId="1E30C22D">
            <w:pPr>
              <w:snapToGrid w:val="0"/>
              <w:spacing w:line="240" w:lineRule="auto"/>
              <w:jc w:val="left"/>
              <w:rPr>
                <w:rFonts w:ascii="Times New Roman" w:hAnsi="Times New Roman" w:eastAsia="方正仿宋_GBK" w:cs="Times New Roman"/>
                <w:sz w:val="24"/>
                <w:szCs w:val="24"/>
              </w:rPr>
            </w:pPr>
            <w:r>
              <w:rPr>
                <w:rFonts w:hint="eastAsia" w:ascii="宋体" w:hAnsi="宋体" w:eastAsia="宋体" w:cs="宋体"/>
                <w:i w:val="0"/>
                <w:iCs w:val="0"/>
                <w:color w:val="000000"/>
                <w:kern w:val="0"/>
                <w:sz w:val="24"/>
                <w:szCs w:val="24"/>
                <w:u w:val="none"/>
                <w:lang w:val="en-US" w:eastAsia="zh-CN" w:bidi="ar"/>
              </w:rPr>
              <w:t>已完成管网清掏工作</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经检测排口</w:t>
            </w:r>
            <w:r>
              <w:rPr>
                <w:rFonts w:hint="default" w:ascii="宋体" w:hAnsi="宋体" w:eastAsia="宋体" w:cs="宋体"/>
                <w:i w:val="0"/>
                <w:iCs w:val="0"/>
                <w:color w:val="000000"/>
                <w:kern w:val="0"/>
                <w:sz w:val="24"/>
                <w:szCs w:val="24"/>
                <w:u w:val="none"/>
                <w:lang w:val="en-US" w:eastAsia="zh-CN" w:bidi="ar"/>
              </w:rPr>
              <w:t>水质</w:t>
            </w:r>
            <w:r>
              <w:rPr>
                <w:rFonts w:hint="eastAsia" w:ascii="宋体" w:hAnsi="宋体" w:eastAsia="宋体" w:cs="宋体"/>
                <w:i w:val="0"/>
                <w:iCs w:val="0"/>
                <w:color w:val="000000"/>
                <w:kern w:val="0"/>
                <w:sz w:val="24"/>
                <w:szCs w:val="24"/>
                <w:u w:val="none"/>
                <w:lang w:val="en-US" w:eastAsia="zh-CN" w:bidi="ar"/>
              </w:rPr>
              <w:t>达标</w:t>
            </w:r>
            <w:r>
              <w:rPr>
                <w:rFonts w:hint="default" w:ascii="宋体" w:hAnsi="宋体" w:eastAsia="宋体" w:cs="宋体"/>
                <w:i w:val="0"/>
                <w:iCs w:val="0"/>
                <w:color w:val="000000"/>
                <w:kern w:val="0"/>
                <w:sz w:val="24"/>
                <w:szCs w:val="24"/>
                <w:u w:val="none"/>
                <w:lang w:val="en-US" w:eastAsia="zh-CN" w:bidi="ar"/>
              </w:rPr>
              <w:t>。</w:t>
            </w:r>
          </w:p>
        </w:tc>
      </w:tr>
      <w:tr w14:paraId="652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07" w:type="pct"/>
            <w:vAlign w:val="center"/>
          </w:tcPr>
          <w:p w14:paraId="405EAD06">
            <w:pPr>
              <w:keepNext w:val="0"/>
              <w:keepLines w:val="0"/>
              <w:pageBreakBefore w:val="0"/>
              <w:widowControl/>
              <w:kinsoku/>
              <w:wordWrap/>
              <w:overflowPunct/>
              <w:topLinePunct w:val="0"/>
              <w:autoSpaceDE/>
              <w:autoSpaceDN/>
              <w:bidi w:val="0"/>
              <w:adjustRightInd/>
              <w:snapToGrid w:val="0"/>
              <w:spacing w:line="34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6</w:t>
            </w:r>
          </w:p>
        </w:tc>
        <w:tc>
          <w:tcPr>
            <w:tcW w:w="1140" w:type="pct"/>
            <w:vAlign w:val="center"/>
          </w:tcPr>
          <w:p w14:paraId="0B20A011">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ascii="Times New Roman" w:hAnsi="Times New Roman" w:eastAsia="方正仿宋_GBK" w:cs="Times New Roman"/>
                <w:sz w:val="24"/>
                <w:szCs w:val="24"/>
              </w:rPr>
            </w:pPr>
            <w:r>
              <w:rPr>
                <w:rFonts w:hint="eastAsia" w:ascii="宋体" w:hAnsi="宋体" w:eastAsia="宋体" w:cs="宋体"/>
                <w:i w:val="0"/>
                <w:iCs w:val="0"/>
                <w:color w:val="000000"/>
                <w:kern w:val="0"/>
                <w:sz w:val="24"/>
                <w:szCs w:val="24"/>
                <w:u w:val="none"/>
                <w:lang w:val="en-US" w:eastAsia="zh-CN" w:bidi="ar"/>
              </w:rPr>
              <w:t>连云港市连云港经济技术开发区猴嘴街道云桥路交临浦路西南侧85米城镇雨洪排口</w:t>
            </w:r>
          </w:p>
        </w:tc>
        <w:tc>
          <w:tcPr>
            <w:tcW w:w="756" w:type="pct"/>
            <w:shd w:val="clear" w:color="auto" w:fill="auto"/>
            <w:vAlign w:val="center"/>
          </w:tcPr>
          <w:p w14:paraId="7DA95A54">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连云港经济技术开发区管委会（区住房和城乡建设局）</w:t>
            </w:r>
          </w:p>
        </w:tc>
        <w:tc>
          <w:tcPr>
            <w:tcW w:w="1440" w:type="pct"/>
            <w:shd w:val="clear" w:color="auto" w:fill="auto"/>
            <w:vAlign w:val="center"/>
          </w:tcPr>
          <w:p w14:paraId="64FB4485">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1.降雨后排水不符合《城镇污水处理厂污染物排放标准》（GB 18918-2002）一级A标准；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2.COD检出68mg/L，超标0.36倍；氨氮检出7.69mg/L，超标0.54倍；总磷检出1.26mg/L，超标1.52倍；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3.排污口所在管网存在雨污混流现象，导致雨后排污口水质超标</w:t>
            </w:r>
          </w:p>
        </w:tc>
        <w:tc>
          <w:tcPr>
            <w:tcW w:w="590" w:type="pct"/>
            <w:shd w:val="clear" w:color="auto" w:fill="auto"/>
            <w:vAlign w:val="center"/>
          </w:tcPr>
          <w:p w14:paraId="168093D6">
            <w:pPr>
              <w:snapToGrid w:val="0"/>
              <w:spacing w:line="240" w:lineRule="auto"/>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开展管网市政管网排查，整治错混接。</w:t>
            </w:r>
          </w:p>
        </w:tc>
        <w:tc>
          <w:tcPr>
            <w:tcW w:w="764" w:type="pct"/>
            <w:shd w:val="clear" w:color="auto" w:fill="auto"/>
            <w:vAlign w:val="center"/>
          </w:tcPr>
          <w:p w14:paraId="5DB43356">
            <w:pPr>
              <w:snapToGrid w:val="0"/>
              <w:spacing w:line="240" w:lineRule="auto"/>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已完成周边市政管网排查，整治错混接，经检测排口</w:t>
            </w:r>
            <w:r>
              <w:rPr>
                <w:rFonts w:hint="default" w:ascii="宋体" w:hAnsi="宋体" w:eastAsia="宋体" w:cs="宋体"/>
                <w:i w:val="0"/>
                <w:iCs w:val="0"/>
                <w:color w:val="000000"/>
                <w:kern w:val="0"/>
                <w:sz w:val="24"/>
                <w:szCs w:val="24"/>
                <w:u w:val="none"/>
                <w:lang w:val="en-US" w:eastAsia="zh-CN" w:bidi="ar"/>
              </w:rPr>
              <w:t>水质</w:t>
            </w:r>
            <w:r>
              <w:rPr>
                <w:rFonts w:hint="eastAsia" w:ascii="宋体" w:hAnsi="宋体" w:eastAsia="宋体" w:cs="宋体"/>
                <w:i w:val="0"/>
                <w:iCs w:val="0"/>
                <w:color w:val="000000"/>
                <w:kern w:val="0"/>
                <w:sz w:val="24"/>
                <w:szCs w:val="24"/>
                <w:u w:val="none"/>
                <w:lang w:val="en-US" w:eastAsia="zh-CN" w:bidi="ar"/>
              </w:rPr>
              <w:t>达标</w:t>
            </w:r>
            <w:r>
              <w:rPr>
                <w:rFonts w:hint="default" w:ascii="宋体" w:hAnsi="宋体" w:eastAsia="宋体" w:cs="宋体"/>
                <w:i w:val="0"/>
                <w:iCs w:val="0"/>
                <w:color w:val="000000"/>
                <w:kern w:val="0"/>
                <w:sz w:val="24"/>
                <w:szCs w:val="24"/>
                <w:u w:val="none"/>
                <w:lang w:val="en-US" w:eastAsia="zh-CN" w:bidi="ar"/>
              </w:rPr>
              <w:t>。</w:t>
            </w:r>
          </w:p>
        </w:tc>
      </w:tr>
      <w:tr w14:paraId="7542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307" w:type="pct"/>
            <w:vAlign w:val="center"/>
          </w:tcPr>
          <w:p w14:paraId="54CE185B">
            <w:pPr>
              <w:keepNext w:val="0"/>
              <w:keepLines w:val="0"/>
              <w:pageBreakBefore w:val="0"/>
              <w:widowControl/>
              <w:kinsoku/>
              <w:wordWrap/>
              <w:overflowPunct/>
              <w:topLinePunct w:val="0"/>
              <w:autoSpaceDE/>
              <w:autoSpaceDN/>
              <w:bidi w:val="0"/>
              <w:adjustRightInd/>
              <w:snapToGrid w:val="0"/>
              <w:spacing w:line="34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7</w:t>
            </w:r>
          </w:p>
        </w:tc>
        <w:tc>
          <w:tcPr>
            <w:tcW w:w="1140" w:type="pct"/>
            <w:shd w:val="clear" w:color="auto" w:fill="auto"/>
            <w:vAlign w:val="center"/>
          </w:tcPr>
          <w:p w14:paraId="01894550">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连云港市连云港经济技术开发区开泰河东晋路桥东南3米城镇雨洪排口</w:t>
            </w:r>
          </w:p>
        </w:tc>
        <w:tc>
          <w:tcPr>
            <w:tcW w:w="756" w:type="pct"/>
            <w:shd w:val="clear" w:color="auto" w:fill="auto"/>
            <w:vAlign w:val="center"/>
          </w:tcPr>
          <w:p w14:paraId="0A34B0E8">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连云港经济技术开发区管委会（区住房和城乡建设局）</w:t>
            </w:r>
          </w:p>
        </w:tc>
        <w:tc>
          <w:tcPr>
            <w:tcW w:w="1440" w:type="pct"/>
            <w:shd w:val="clear" w:color="auto" w:fill="auto"/>
            <w:vAlign w:val="center"/>
          </w:tcPr>
          <w:p w14:paraId="22737985">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1.城镇雨洪排口晴天排水且超Ⅴ类标准；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2.氨氮检出4.81mg/L，超标1.41倍；总磷检出0.42mg/L，超标0.05倍</w:t>
            </w:r>
          </w:p>
        </w:tc>
        <w:tc>
          <w:tcPr>
            <w:tcW w:w="590" w:type="pct"/>
            <w:shd w:val="clear" w:color="auto" w:fill="auto"/>
            <w:vAlign w:val="center"/>
          </w:tcPr>
          <w:p w14:paraId="43099C00">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整治错混接管网或检修更新管网，加强企业内部雨污分流及排水监管。</w:t>
            </w:r>
          </w:p>
        </w:tc>
        <w:tc>
          <w:tcPr>
            <w:tcW w:w="764" w:type="pct"/>
            <w:shd w:val="clear" w:color="auto" w:fill="auto"/>
            <w:vAlign w:val="center"/>
          </w:tcPr>
          <w:p w14:paraId="62B2826E">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已完成市政管网检修，整治错混接，经检测排口</w:t>
            </w:r>
            <w:r>
              <w:rPr>
                <w:rFonts w:hint="default" w:ascii="宋体" w:hAnsi="宋体" w:eastAsia="宋体" w:cs="宋体"/>
                <w:i w:val="0"/>
                <w:iCs w:val="0"/>
                <w:color w:val="000000"/>
                <w:kern w:val="0"/>
                <w:sz w:val="24"/>
                <w:szCs w:val="24"/>
                <w:u w:val="none"/>
                <w:lang w:val="en-US" w:eastAsia="zh-CN" w:bidi="ar"/>
              </w:rPr>
              <w:t>水质</w:t>
            </w:r>
            <w:r>
              <w:rPr>
                <w:rFonts w:hint="eastAsia" w:ascii="宋体" w:hAnsi="宋体" w:eastAsia="宋体" w:cs="宋体"/>
                <w:i w:val="0"/>
                <w:iCs w:val="0"/>
                <w:color w:val="000000"/>
                <w:kern w:val="0"/>
                <w:sz w:val="24"/>
                <w:szCs w:val="24"/>
                <w:u w:val="none"/>
                <w:lang w:val="en-US" w:eastAsia="zh-CN" w:bidi="ar"/>
              </w:rPr>
              <w:t>达标</w:t>
            </w:r>
            <w:r>
              <w:rPr>
                <w:rFonts w:hint="default" w:ascii="宋体" w:hAnsi="宋体" w:eastAsia="宋体" w:cs="宋体"/>
                <w:i w:val="0"/>
                <w:iCs w:val="0"/>
                <w:color w:val="000000"/>
                <w:kern w:val="0"/>
                <w:sz w:val="24"/>
                <w:szCs w:val="24"/>
                <w:u w:val="none"/>
                <w:lang w:val="en-US" w:eastAsia="zh-CN" w:bidi="ar"/>
              </w:rPr>
              <w:t>。</w:t>
            </w:r>
          </w:p>
        </w:tc>
      </w:tr>
      <w:tr w14:paraId="4930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307" w:type="pct"/>
            <w:shd w:val="clear" w:color="auto" w:fill="auto"/>
            <w:vAlign w:val="center"/>
          </w:tcPr>
          <w:p w14:paraId="69DDC789">
            <w:pPr>
              <w:keepNext w:val="0"/>
              <w:keepLines w:val="0"/>
              <w:pageBreakBefore w:val="0"/>
              <w:widowControl/>
              <w:kinsoku/>
              <w:wordWrap/>
              <w:overflowPunct/>
              <w:topLinePunct w:val="0"/>
              <w:autoSpaceDE/>
              <w:autoSpaceDN/>
              <w:bidi w:val="0"/>
              <w:adjustRightInd/>
              <w:snapToGrid w:val="0"/>
              <w:spacing w:line="340" w:lineRule="exact"/>
              <w:jc w:val="center"/>
              <w:rPr>
                <w:rFonts w:hint="default" w:ascii="Times New Roman" w:hAnsi="Times New Roman" w:eastAsia="方正仿宋_GBK" w:cs="Times New Roman"/>
                <w:sz w:val="24"/>
                <w:szCs w:val="24"/>
                <w:lang w:val="en-US" w:eastAsia="zh-CN" w:bidi="ar-SA"/>
              </w:rPr>
            </w:pPr>
            <w:r>
              <w:rPr>
                <w:rFonts w:hint="eastAsia" w:ascii="Times New Roman" w:hAnsi="Times New Roman" w:eastAsia="方正仿宋_GBK" w:cs="Times New Roman"/>
                <w:sz w:val="24"/>
                <w:szCs w:val="24"/>
                <w:lang w:val="en-US" w:eastAsia="zh-CN"/>
              </w:rPr>
              <w:t>8</w:t>
            </w:r>
          </w:p>
        </w:tc>
        <w:tc>
          <w:tcPr>
            <w:tcW w:w="1140" w:type="pct"/>
            <w:shd w:val="clear" w:color="auto" w:fill="auto"/>
            <w:vAlign w:val="center"/>
          </w:tcPr>
          <w:p w14:paraId="7C3CBC7E">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连云港市连云港经济技术开发区猴嘴街道大浦路与临洪大道交汇处东侧300米南岸城镇雨洪排口</w:t>
            </w:r>
          </w:p>
        </w:tc>
        <w:tc>
          <w:tcPr>
            <w:tcW w:w="756" w:type="pct"/>
            <w:shd w:val="clear" w:color="auto" w:fill="auto"/>
            <w:vAlign w:val="center"/>
          </w:tcPr>
          <w:p w14:paraId="411829EE">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连云港经济技术开发区管委会（区住房和城乡建设局）</w:t>
            </w:r>
          </w:p>
        </w:tc>
        <w:tc>
          <w:tcPr>
            <w:tcW w:w="1440" w:type="pct"/>
            <w:shd w:val="clear" w:color="auto" w:fill="auto"/>
            <w:vAlign w:val="center"/>
          </w:tcPr>
          <w:p w14:paraId="570D688D">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1.COD检出62mg/L，超标0.24倍；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2.排污通道存在垃圾、淤泥等污物影响排水水质</w:t>
            </w:r>
          </w:p>
        </w:tc>
        <w:tc>
          <w:tcPr>
            <w:tcW w:w="590" w:type="pct"/>
            <w:shd w:val="clear" w:color="auto" w:fill="auto"/>
            <w:vAlign w:val="center"/>
          </w:tcPr>
          <w:p w14:paraId="3870C1F0">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对排污通道垃圾、淤泥等污物进行清掏。</w:t>
            </w:r>
          </w:p>
        </w:tc>
        <w:tc>
          <w:tcPr>
            <w:tcW w:w="764" w:type="pct"/>
            <w:shd w:val="clear" w:color="auto" w:fill="auto"/>
            <w:vAlign w:val="center"/>
          </w:tcPr>
          <w:p w14:paraId="58CCF06C">
            <w:pPr>
              <w:snapToGrid w:val="0"/>
              <w:spacing w:line="240" w:lineRule="auto"/>
              <w:jc w:val="left"/>
              <w:rPr>
                <w:rFonts w:ascii="Times New Roman" w:hAnsi="Times New Roman" w:eastAsia="方正仿宋_GBK" w:cs="Times New Roman"/>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已完成管网清掏工作</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经检测排口</w:t>
            </w:r>
            <w:r>
              <w:rPr>
                <w:rFonts w:hint="default" w:ascii="宋体" w:hAnsi="宋体" w:eastAsia="宋体" w:cs="宋体"/>
                <w:i w:val="0"/>
                <w:iCs w:val="0"/>
                <w:color w:val="000000"/>
                <w:kern w:val="0"/>
                <w:sz w:val="24"/>
                <w:szCs w:val="24"/>
                <w:u w:val="none"/>
                <w:lang w:val="en-US" w:eastAsia="zh-CN" w:bidi="ar"/>
              </w:rPr>
              <w:t>水质</w:t>
            </w:r>
            <w:r>
              <w:rPr>
                <w:rFonts w:hint="eastAsia" w:ascii="宋体" w:hAnsi="宋体" w:eastAsia="宋体" w:cs="宋体"/>
                <w:i w:val="0"/>
                <w:iCs w:val="0"/>
                <w:color w:val="000000"/>
                <w:kern w:val="0"/>
                <w:sz w:val="24"/>
                <w:szCs w:val="24"/>
                <w:u w:val="none"/>
                <w:lang w:val="en-US" w:eastAsia="zh-CN" w:bidi="ar"/>
              </w:rPr>
              <w:t>达标</w:t>
            </w:r>
            <w:r>
              <w:rPr>
                <w:rFonts w:hint="default" w:ascii="宋体" w:hAnsi="宋体" w:eastAsia="宋体" w:cs="宋体"/>
                <w:i w:val="0"/>
                <w:iCs w:val="0"/>
                <w:color w:val="000000"/>
                <w:kern w:val="0"/>
                <w:sz w:val="24"/>
                <w:szCs w:val="24"/>
                <w:u w:val="none"/>
                <w:lang w:val="en-US" w:eastAsia="zh-CN" w:bidi="ar"/>
              </w:rPr>
              <w:t>。</w:t>
            </w:r>
          </w:p>
        </w:tc>
      </w:tr>
      <w:tr w14:paraId="141E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307" w:type="pct"/>
            <w:shd w:val="clear" w:color="auto" w:fill="auto"/>
            <w:vAlign w:val="center"/>
          </w:tcPr>
          <w:p w14:paraId="2585EF93">
            <w:pPr>
              <w:keepNext w:val="0"/>
              <w:keepLines w:val="0"/>
              <w:pageBreakBefore w:val="0"/>
              <w:widowControl/>
              <w:kinsoku/>
              <w:wordWrap/>
              <w:overflowPunct/>
              <w:topLinePunct w:val="0"/>
              <w:autoSpaceDE/>
              <w:autoSpaceDN/>
              <w:bidi w:val="0"/>
              <w:adjustRightInd/>
              <w:snapToGrid w:val="0"/>
              <w:spacing w:line="340" w:lineRule="exact"/>
              <w:jc w:val="center"/>
              <w:rPr>
                <w:rFonts w:hint="default" w:ascii="Times New Roman" w:hAnsi="Times New Roman" w:eastAsia="方正仿宋_GBK" w:cs="Times New Roman"/>
                <w:sz w:val="24"/>
                <w:szCs w:val="24"/>
                <w:lang w:val="en-US" w:eastAsia="zh-CN" w:bidi="ar-SA"/>
              </w:rPr>
            </w:pPr>
            <w:r>
              <w:rPr>
                <w:rFonts w:hint="eastAsia" w:ascii="Times New Roman" w:hAnsi="Times New Roman" w:eastAsia="方正仿宋_GBK" w:cs="Times New Roman"/>
                <w:sz w:val="24"/>
                <w:szCs w:val="24"/>
                <w:lang w:val="en-US" w:eastAsia="zh-CN"/>
              </w:rPr>
              <w:t>9</w:t>
            </w:r>
          </w:p>
        </w:tc>
        <w:tc>
          <w:tcPr>
            <w:tcW w:w="1140" w:type="pct"/>
            <w:shd w:val="clear" w:color="auto" w:fill="auto"/>
            <w:vAlign w:val="center"/>
          </w:tcPr>
          <w:p w14:paraId="12226EA5">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连云港市连云港经济技术开发区猴嘴街道开泰河云池路桥东南30米城镇雨洪排口</w:t>
            </w:r>
          </w:p>
        </w:tc>
        <w:tc>
          <w:tcPr>
            <w:tcW w:w="756" w:type="pct"/>
            <w:shd w:val="clear" w:color="auto" w:fill="auto"/>
            <w:vAlign w:val="center"/>
          </w:tcPr>
          <w:p w14:paraId="3FEC8022">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连云港经济技术开发区管委会（区住房和城乡建设局）</w:t>
            </w:r>
          </w:p>
        </w:tc>
        <w:tc>
          <w:tcPr>
            <w:tcW w:w="1440" w:type="pct"/>
            <w:shd w:val="clear" w:color="auto" w:fill="auto"/>
            <w:vAlign w:val="center"/>
          </w:tcPr>
          <w:p w14:paraId="3735932C">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1.城镇雨洪排口晴天排水且超Ⅴ类标准；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2.氨氮检出3.11mg/L，超标0.56倍；总磷检出0.41mg/L，超标0.03倍</w:t>
            </w:r>
          </w:p>
        </w:tc>
        <w:tc>
          <w:tcPr>
            <w:tcW w:w="590" w:type="pct"/>
            <w:vAlign w:val="center"/>
          </w:tcPr>
          <w:p w14:paraId="7387FBF6">
            <w:pPr>
              <w:snapToGrid w:val="0"/>
              <w:spacing w:line="240" w:lineRule="auto"/>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开展管网市政管网排查，整治错混接。</w:t>
            </w:r>
          </w:p>
        </w:tc>
        <w:tc>
          <w:tcPr>
            <w:tcW w:w="764" w:type="pct"/>
            <w:vAlign w:val="center"/>
          </w:tcPr>
          <w:p w14:paraId="3995BDBE">
            <w:pPr>
              <w:snapToGrid w:val="0"/>
              <w:spacing w:line="240" w:lineRule="auto"/>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已完成周边市政管网排查，整治错混接，经检测排口</w:t>
            </w:r>
            <w:r>
              <w:rPr>
                <w:rFonts w:hint="default" w:ascii="宋体" w:hAnsi="宋体" w:eastAsia="宋体" w:cs="宋体"/>
                <w:i w:val="0"/>
                <w:iCs w:val="0"/>
                <w:color w:val="000000"/>
                <w:kern w:val="0"/>
                <w:sz w:val="24"/>
                <w:szCs w:val="24"/>
                <w:u w:val="none"/>
                <w:lang w:val="en-US" w:eastAsia="zh-CN" w:bidi="ar"/>
              </w:rPr>
              <w:t>水质</w:t>
            </w:r>
            <w:r>
              <w:rPr>
                <w:rFonts w:hint="eastAsia" w:ascii="宋体" w:hAnsi="宋体" w:eastAsia="宋体" w:cs="宋体"/>
                <w:i w:val="0"/>
                <w:iCs w:val="0"/>
                <w:color w:val="000000"/>
                <w:kern w:val="0"/>
                <w:sz w:val="24"/>
                <w:szCs w:val="24"/>
                <w:u w:val="none"/>
                <w:lang w:val="en-US" w:eastAsia="zh-CN" w:bidi="ar"/>
              </w:rPr>
              <w:t>达标</w:t>
            </w:r>
            <w:r>
              <w:rPr>
                <w:rFonts w:hint="default" w:ascii="宋体" w:hAnsi="宋体" w:eastAsia="宋体" w:cs="宋体"/>
                <w:i w:val="0"/>
                <w:iCs w:val="0"/>
                <w:color w:val="000000"/>
                <w:kern w:val="0"/>
                <w:sz w:val="24"/>
                <w:szCs w:val="24"/>
                <w:u w:val="none"/>
                <w:lang w:val="en-US" w:eastAsia="zh-CN" w:bidi="ar"/>
              </w:rPr>
              <w:t>。</w:t>
            </w:r>
          </w:p>
        </w:tc>
      </w:tr>
      <w:tr w14:paraId="1B05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shd w:val="clear" w:color="auto" w:fill="auto"/>
            <w:vAlign w:val="center"/>
          </w:tcPr>
          <w:p w14:paraId="46C87CE4">
            <w:pPr>
              <w:keepNext w:val="0"/>
              <w:keepLines w:val="0"/>
              <w:pageBreakBefore w:val="0"/>
              <w:widowControl/>
              <w:kinsoku/>
              <w:wordWrap/>
              <w:overflowPunct/>
              <w:topLinePunct w:val="0"/>
              <w:autoSpaceDE/>
              <w:autoSpaceDN/>
              <w:bidi w:val="0"/>
              <w:adjustRightInd/>
              <w:snapToGrid w:val="0"/>
              <w:spacing w:line="340" w:lineRule="exact"/>
              <w:jc w:val="center"/>
              <w:rPr>
                <w:rFonts w:hint="default" w:ascii="Times New Roman" w:hAnsi="Times New Roman" w:eastAsia="方正仿宋_GBK" w:cs="Times New Roman"/>
                <w:sz w:val="24"/>
                <w:szCs w:val="24"/>
                <w:lang w:val="en-US" w:eastAsia="zh-CN" w:bidi="ar-SA"/>
              </w:rPr>
            </w:pPr>
            <w:r>
              <w:rPr>
                <w:rFonts w:hint="eastAsia" w:ascii="Times New Roman" w:hAnsi="Times New Roman" w:eastAsia="方正仿宋_GBK" w:cs="Times New Roman"/>
                <w:sz w:val="24"/>
                <w:szCs w:val="24"/>
                <w:lang w:val="en-US" w:eastAsia="zh-CN"/>
              </w:rPr>
              <w:t>10</w:t>
            </w:r>
          </w:p>
        </w:tc>
        <w:tc>
          <w:tcPr>
            <w:tcW w:w="1140" w:type="pct"/>
            <w:shd w:val="clear" w:color="auto" w:fill="auto"/>
            <w:vAlign w:val="center"/>
          </w:tcPr>
          <w:p w14:paraId="5E28B1A3">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连云港市连云港经济技术开发区开泰河东晋路桥西南85米城镇雨洪排口</w:t>
            </w:r>
          </w:p>
        </w:tc>
        <w:tc>
          <w:tcPr>
            <w:tcW w:w="756" w:type="pct"/>
            <w:shd w:val="clear" w:color="auto" w:fill="auto"/>
            <w:vAlign w:val="center"/>
          </w:tcPr>
          <w:p w14:paraId="4D36D9AF">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连云港经济技术开发区管委会（区住房和城乡建设局）</w:t>
            </w:r>
          </w:p>
        </w:tc>
        <w:tc>
          <w:tcPr>
            <w:tcW w:w="1440" w:type="pct"/>
            <w:shd w:val="clear" w:color="auto" w:fill="auto"/>
            <w:vAlign w:val="center"/>
          </w:tcPr>
          <w:p w14:paraId="365D621A">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1.降雨后排水不符合《城镇污水处理厂污染物排放标准》（GB 18918-2002）一级A标准；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2.COD检出73mg/L，超标0.46倍；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3.排污通道存在垃圾、淤泥等污物影响排水水质</w:t>
            </w:r>
          </w:p>
        </w:tc>
        <w:tc>
          <w:tcPr>
            <w:tcW w:w="590" w:type="pct"/>
            <w:vAlign w:val="center"/>
          </w:tcPr>
          <w:p w14:paraId="0F304111">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对排污通道垃圾、淤泥等污物进行清掏。</w:t>
            </w:r>
          </w:p>
        </w:tc>
        <w:tc>
          <w:tcPr>
            <w:tcW w:w="764" w:type="pct"/>
            <w:vAlign w:val="center"/>
          </w:tcPr>
          <w:p w14:paraId="1BB7D62F">
            <w:pPr>
              <w:snapToGrid w:val="0"/>
              <w:spacing w:line="240" w:lineRule="auto"/>
              <w:jc w:val="left"/>
              <w:rPr>
                <w:rFonts w:ascii="Times New Roman" w:hAnsi="Times New Roman" w:eastAsia="方正仿宋_GBK" w:cs="Times New Roman"/>
                <w:sz w:val="24"/>
                <w:szCs w:val="24"/>
              </w:rPr>
            </w:pPr>
            <w:r>
              <w:rPr>
                <w:rFonts w:hint="eastAsia" w:ascii="宋体" w:hAnsi="宋体" w:eastAsia="宋体" w:cs="宋体"/>
                <w:i w:val="0"/>
                <w:iCs w:val="0"/>
                <w:color w:val="000000"/>
                <w:kern w:val="0"/>
                <w:sz w:val="24"/>
                <w:szCs w:val="24"/>
                <w:u w:val="none"/>
                <w:lang w:val="en-US" w:eastAsia="zh-CN" w:bidi="ar"/>
              </w:rPr>
              <w:t>已完成管网清掏工作</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经检测排口</w:t>
            </w:r>
            <w:r>
              <w:rPr>
                <w:rFonts w:hint="default" w:ascii="宋体" w:hAnsi="宋体" w:eastAsia="宋体" w:cs="宋体"/>
                <w:i w:val="0"/>
                <w:iCs w:val="0"/>
                <w:color w:val="000000"/>
                <w:kern w:val="0"/>
                <w:sz w:val="24"/>
                <w:szCs w:val="24"/>
                <w:u w:val="none"/>
                <w:lang w:val="en-US" w:eastAsia="zh-CN" w:bidi="ar"/>
              </w:rPr>
              <w:t>水质</w:t>
            </w:r>
            <w:r>
              <w:rPr>
                <w:rFonts w:hint="eastAsia" w:ascii="宋体" w:hAnsi="宋体" w:eastAsia="宋体" w:cs="宋体"/>
                <w:i w:val="0"/>
                <w:iCs w:val="0"/>
                <w:color w:val="000000"/>
                <w:kern w:val="0"/>
                <w:sz w:val="24"/>
                <w:szCs w:val="24"/>
                <w:u w:val="none"/>
                <w:lang w:val="en-US" w:eastAsia="zh-CN" w:bidi="ar"/>
              </w:rPr>
              <w:t>达标</w:t>
            </w:r>
            <w:r>
              <w:rPr>
                <w:rFonts w:hint="default" w:ascii="宋体" w:hAnsi="宋体" w:eastAsia="宋体" w:cs="宋体"/>
                <w:i w:val="0"/>
                <w:iCs w:val="0"/>
                <w:color w:val="000000"/>
                <w:kern w:val="0"/>
                <w:sz w:val="24"/>
                <w:szCs w:val="24"/>
                <w:u w:val="none"/>
                <w:lang w:val="en-US" w:eastAsia="zh-CN" w:bidi="ar"/>
              </w:rPr>
              <w:t>。</w:t>
            </w:r>
          </w:p>
        </w:tc>
      </w:tr>
      <w:tr w14:paraId="25AE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shd w:val="clear" w:color="auto" w:fill="auto"/>
            <w:vAlign w:val="center"/>
          </w:tcPr>
          <w:p w14:paraId="5054FDE6">
            <w:pPr>
              <w:keepNext w:val="0"/>
              <w:keepLines w:val="0"/>
              <w:pageBreakBefore w:val="0"/>
              <w:widowControl/>
              <w:kinsoku/>
              <w:wordWrap/>
              <w:overflowPunct/>
              <w:topLinePunct w:val="0"/>
              <w:autoSpaceDE/>
              <w:autoSpaceDN/>
              <w:bidi w:val="0"/>
              <w:adjustRightInd/>
              <w:snapToGrid w:val="0"/>
              <w:spacing w:line="340" w:lineRule="exact"/>
              <w:jc w:val="center"/>
              <w:rPr>
                <w:rFonts w:hint="default" w:ascii="Times New Roman" w:hAnsi="Times New Roman" w:eastAsia="方正仿宋_GBK" w:cs="Times New Roman"/>
                <w:sz w:val="24"/>
                <w:szCs w:val="24"/>
                <w:lang w:val="en-US" w:eastAsia="zh-CN" w:bidi="ar-SA"/>
              </w:rPr>
            </w:pPr>
            <w:r>
              <w:rPr>
                <w:rFonts w:hint="eastAsia" w:ascii="Times New Roman" w:hAnsi="Times New Roman" w:eastAsia="方正仿宋_GBK" w:cs="Times New Roman"/>
                <w:sz w:val="24"/>
                <w:szCs w:val="24"/>
                <w:lang w:val="en-US" w:eastAsia="zh-CN"/>
              </w:rPr>
              <w:t>11</w:t>
            </w:r>
          </w:p>
        </w:tc>
        <w:tc>
          <w:tcPr>
            <w:tcW w:w="1140" w:type="pct"/>
            <w:shd w:val="clear" w:color="auto" w:fill="auto"/>
            <w:vAlign w:val="center"/>
          </w:tcPr>
          <w:p w14:paraId="74A472B3">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连云港市连云港经济技术开发区临港污水处理厂入河排污口</w:t>
            </w:r>
          </w:p>
        </w:tc>
        <w:tc>
          <w:tcPr>
            <w:tcW w:w="756" w:type="pct"/>
            <w:shd w:val="clear" w:color="auto" w:fill="auto"/>
            <w:vAlign w:val="center"/>
          </w:tcPr>
          <w:p w14:paraId="6C00FD53">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连云港市同杨水务有限公司</w:t>
            </w:r>
          </w:p>
        </w:tc>
        <w:tc>
          <w:tcPr>
            <w:tcW w:w="1440" w:type="pct"/>
            <w:shd w:val="clear" w:color="auto" w:fill="auto"/>
            <w:vAlign w:val="center"/>
          </w:tcPr>
          <w:p w14:paraId="3D344EA7">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未按照规定设置标识牌</w:t>
            </w:r>
          </w:p>
        </w:tc>
        <w:tc>
          <w:tcPr>
            <w:tcW w:w="590" w:type="pct"/>
            <w:vAlign w:val="center"/>
          </w:tcPr>
          <w:p w14:paraId="1D808C9E">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设置标识牌</w:t>
            </w:r>
          </w:p>
        </w:tc>
        <w:tc>
          <w:tcPr>
            <w:tcW w:w="764" w:type="pct"/>
            <w:vAlign w:val="center"/>
          </w:tcPr>
          <w:p w14:paraId="4E00FD4A">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已设置标识牌</w:t>
            </w:r>
          </w:p>
        </w:tc>
      </w:tr>
      <w:tr w14:paraId="6345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shd w:val="clear" w:color="auto" w:fill="auto"/>
            <w:vAlign w:val="center"/>
          </w:tcPr>
          <w:p w14:paraId="2A4D2E7D">
            <w:pPr>
              <w:keepNext w:val="0"/>
              <w:keepLines w:val="0"/>
              <w:pageBreakBefore w:val="0"/>
              <w:widowControl/>
              <w:kinsoku/>
              <w:wordWrap/>
              <w:overflowPunct/>
              <w:topLinePunct w:val="0"/>
              <w:autoSpaceDE/>
              <w:autoSpaceDN/>
              <w:bidi w:val="0"/>
              <w:adjustRightInd/>
              <w:snapToGrid w:val="0"/>
              <w:spacing w:line="340" w:lineRule="exact"/>
              <w:jc w:val="center"/>
              <w:rPr>
                <w:rFonts w:hint="default" w:ascii="Times New Roman" w:hAnsi="Times New Roman" w:eastAsia="方正仿宋_GBK" w:cs="Times New Roman"/>
                <w:sz w:val="24"/>
                <w:szCs w:val="24"/>
                <w:lang w:val="en-US" w:eastAsia="zh-CN" w:bidi="ar-SA"/>
              </w:rPr>
            </w:pPr>
            <w:r>
              <w:rPr>
                <w:rFonts w:hint="eastAsia" w:ascii="Times New Roman" w:hAnsi="Times New Roman" w:eastAsia="方正仿宋_GBK" w:cs="Times New Roman"/>
                <w:sz w:val="24"/>
                <w:szCs w:val="24"/>
                <w:lang w:val="en-US" w:eastAsia="zh-CN"/>
              </w:rPr>
              <w:t>12</w:t>
            </w:r>
          </w:p>
        </w:tc>
        <w:tc>
          <w:tcPr>
            <w:tcW w:w="1140" w:type="pct"/>
            <w:shd w:val="clear" w:color="auto" w:fill="auto"/>
            <w:vAlign w:val="center"/>
          </w:tcPr>
          <w:p w14:paraId="6254B580">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连云港市连云港经济技术开发区中云街道黄河路与云台山路交叉口北侧60米右岸城镇雨洪排口</w:t>
            </w:r>
          </w:p>
        </w:tc>
        <w:tc>
          <w:tcPr>
            <w:tcW w:w="756" w:type="pct"/>
            <w:shd w:val="clear" w:color="auto" w:fill="auto"/>
            <w:vAlign w:val="center"/>
          </w:tcPr>
          <w:p w14:paraId="4AD30534">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连云港经济技术开发区管委会（区住房和城乡建设局）</w:t>
            </w:r>
          </w:p>
        </w:tc>
        <w:tc>
          <w:tcPr>
            <w:tcW w:w="1440" w:type="pct"/>
            <w:shd w:val="clear" w:color="auto" w:fill="auto"/>
            <w:vAlign w:val="center"/>
          </w:tcPr>
          <w:p w14:paraId="4AE4307A">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1.总磷检出1.07mg/L，超标1.14倍；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2.排污通道存在垃圾、淤泥等污物影响排水水质</w:t>
            </w:r>
          </w:p>
        </w:tc>
        <w:tc>
          <w:tcPr>
            <w:tcW w:w="590" w:type="pct"/>
            <w:vAlign w:val="center"/>
          </w:tcPr>
          <w:p w14:paraId="4C8BD43C">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清理排污通道垃圾、淤泥等污物进行清掏。</w:t>
            </w:r>
          </w:p>
        </w:tc>
        <w:tc>
          <w:tcPr>
            <w:tcW w:w="764" w:type="pct"/>
            <w:vAlign w:val="center"/>
          </w:tcPr>
          <w:p w14:paraId="48DCBF5B">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已完成管网清掏工作</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经检测排口</w:t>
            </w:r>
            <w:r>
              <w:rPr>
                <w:rFonts w:hint="default" w:ascii="宋体" w:hAnsi="宋体" w:eastAsia="宋体" w:cs="宋体"/>
                <w:i w:val="0"/>
                <w:iCs w:val="0"/>
                <w:color w:val="000000"/>
                <w:kern w:val="0"/>
                <w:sz w:val="24"/>
                <w:szCs w:val="24"/>
                <w:u w:val="none"/>
                <w:lang w:val="en-US" w:eastAsia="zh-CN" w:bidi="ar"/>
              </w:rPr>
              <w:t>水质</w:t>
            </w:r>
            <w:r>
              <w:rPr>
                <w:rFonts w:hint="eastAsia" w:ascii="宋体" w:hAnsi="宋体" w:eastAsia="宋体" w:cs="宋体"/>
                <w:i w:val="0"/>
                <w:iCs w:val="0"/>
                <w:color w:val="000000"/>
                <w:kern w:val="0"/>
                <w:sz w:val="24"/>
                <w:szCs w:val="24"/>
                <w:u w:val="none"/>
                <w:lang w:val="en-US" w:eastAsia="zh-CN" w:bidi="ar"/>
              </w:rPr>
              <w:t>达标</w:t>
            </w:r>
            <w:r>
              <w:rPr>
                <w:rFonts w:hint="default" w:ascii="宋体" w:hAnsi="宋体" w:eastAsia="宋体" w:cs="宋体"/>
                <w:i w:val="0"/>
                <w:iCs w:val="0"/>
                <w:color w:val="000000"/>
                <w:kern w:val="0"/>
                <w:sz w:val="24"/>
                <w:szCs w:val="24"/>
                <w:u w:val="none"/>
                <w:lang w:val="en-US" w:eastAsia="zh-CN" w:bidi="ar"/>
              </w:rPr>
              <w:t>。</w:t>
            </w:r>
          </w:p>
        </w:tc>
      </w:tr>
      <w:tr w14:paraId="6C5E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307" w:type="pct"/>
            <w:shd w:val="clear" w:color="auto" w:fill="auto"/>
            <w:vAlign w:val="center"/>
          </w:tcPr>
          <w:p w14:paraId="04628876">
            <w:pPr>
              <w:keepNext w:val="0"/>
              <w:keepLines w:val="0"/>
              <w:pageBreakBefore w:val="0"/>
              <w:widowControl/>
              <w:kinsoku/>
              <w:wordWrap/>
              <w:overflowPunct/>
              <w:topLinePunct w:val="0"/>
              <w:autoSpaceDE/>
              <w:autoSpaceDN/>
              <w:bidi w:val="0"/>
              <w:adjustRightInd/>
              <w:snapToGrid w:val="0"/>
              <w:spacing w:line="340" w:lineRule="exact"/>
              <w:jc w:val="center"/>
              <w:rPr>
                <w:rFonts w:hint="default" w:ascii="Times New Roman" w:hAnsi="Times New Roman" w:eastAsia="方正仿宋_GBK" w:cs="Times New Roman"/>
                <w:sz w:val="24"/>
                <w:szCs w:val="24"/>
                <w:lang w:val="en-US" w:eastAsia="zh-CN" w:bidi="ar-SA"/>
              </w:rPr>
            </w:pPr>
            <w:r>
              <w:rPr>
                <w:rFonts w:hint="eastAsia" w:ascii="Times New Roman" w:hAnsi="Times New Roman" w:eastAsia="方正仿宋_GBK" w:cs="Times New Roman"/>
                <w:sz w:val="24"/>
                <w:szCs w:val="24"/>
                <w:lang w:val="en-US" w:eastAsia="zh-CN"/>
              </w:rPr>
              <w:t>13</w:t>
            </w:r>
          </w:p>
        </w:tc>
        <w:tc>
          <w:tcPr>
            <w:tcW w:w="1140" w:type="pct"/>
            <w:shd w:val="clear" w:color="auto" w:fill="auto"/>
            <w:vAlign w:val="center"/>
          </w:tcPr>
          <w:p w14:paraId="53A72B8E">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连云港市连云港经济技术开发区猴嘴街道大浦副河大浦路桥西南20米城镇雨洪排口</w:t>
            </w:r>
          </w:p>
        </w:tc>
        <w:tc>
          <w:tcPr>
            <w:tcW w:w="756" w:type="pct"/>
            <w:shd w:val="clear" w:color="auto" w:fill="auto"/>
            <w:vAlign w:val="center"/>
          </w:tcPr>
          <w:p w14:paraId="7CAE0B6F">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连云港经济技术开发区管委会（区住房和城乡建设局）</w:t>
            </w:r>
          </w:p>
        </w:tc>
        <w:tc>
          <w:tcPr>
            <w:tcW w:w="1440" w:type="pct"/>
            <w:shd w:val="clear" w:color="auto" w:fill="auto"/>
            <w:vAlign w:val="center"/>
          </w:tcPr>
          <w:p w14:paraId="090D96EF">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1.降雨后排水不符合《城镇污水处理厂污染物排放标准》（GB 18918-2002）一级A标准；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2.COD检出228mg/L，超标3.56倍；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3.排污口所在管网存在雨污混流现象，导致雨后排污口水质超标</w:t>
            </w:r>
          </w:p>
        </w:tc>
        <w:tc>
          <w:tcPr>
            <w:tcW w:w="590" w:type="pct"/>
            <w:shd w:val="clear" w:color="auto" w:fill="auto"/>
            <w:vAlign w:val="center"/>
          </w:tcPr>
          <w:p w14:paraId="1A3663CC">
            <w:pPr>
              <w:snapToGrid w:val="0"/>
              <w:spacing w:line="240" w:lineRule="auto"/>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开展管网市政管网排查，整治错混接。</w:t>
            </w:r>
          </w:p>
        </w:tc>
        <w:tc>
          <w:tcPr>
            <w:tcW w:w="764" w:type="pct"/>
            <w:shd w:val="clear" w:color="auto" w:fill="auto"/>
            <w:vAlign w:val="center"/>
          </w:tcPr>
          <w:p w14:paraId="5FC4C17F">
            <w:pPr>
              <w:snapToGrid w:val="0"/>
              <w:spacing w:line="240" w:lineRule="auto"/>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已完成周边市政管网排查，整治错混接，经检测排口</w:t>
            </w:r>
            <w:r>
              <w:rPr>
                <w:rFonts w:hint="default" w:ascii="宋体" w:hAnsi="宋体" w:eastAsia="宋体" w:cs="宋体"/>
                <w:i w:val="0"/>
                <w:iCs w:val="0"/>
                <w:color w:val="000000"/>
                <w:kern w:val="0"/>
                <w:sz w:val="24"/>
                <w:szCs w:val="24"/>
                <w:u w:val="none"/>
                <w:lang w:val="en-US" w:eastAsia="zh-CN" w:bidi="ar"/>
              </w:rPr>
              <w:t>水质</w:t>
            </w:r>
            <w:r>
              <w:rPr>
                <w:rFonts w:hint="eastAsia" w:ascii="宋体" w:hAnsi="宋体" w:eastAsia="宋体" w:cs="宋体"/>
                <w:i w:val="0"/>
                <w:iCs w:val="0"/>
                <w:color w:val="000000"/>
                <w:kern w:val="0"/>
                <w:sz w:val="24"/>
                <w:szCs w:val="24"/>
                <w:u w:val="none"/>
                <w:lang w:val="en-US" w:eastAsia="zh-CN" w:bidi="ar"/>
              </w:rPr>
              <w:t>达标</w:t>
            </w:r>
            <w:r>
              <w:rPr>
                <w:rFonts w:hint="default" w:ascii="宋体" w:hAnsi="宋体" w:eastAsia="宋体" w:cs="宋体"/>
                <w:i w:val="0"/>
                <w:iCs w:val="0"/>
                <w:color w:val="000000"/>
                <w:kern w:val="0"/>
                <w:sz w:val="24"/>
                <w:szCs w:val="24"/>
                <w:u w:val="none"/>
                <w:lang w:val="en-US" w:eastAsia="zh-CN" w:bidi="ar"/>
              </w:rPr>
              <w:t>。</w:t>
            </w:r>
          </w:p>
        </w:tc>
      </w:tr>
      <w:tr w14:paraId="0D64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307" w:type="pct"/>
            <w:shd w:val="clear" w:color="auto" w:fill="auto"/>
            <w:vAlign w:val="center"/>
          </w:tcPr>
          <w:p w14:paraId="00CE6D98">
            <w:pPr>
              <w:keepNext w:val="0"/>
              <w:keepLines w:val="0"/>
              <w:pageBreakBefore w:val="0"/>
              <w:widowControl/>
              <w:kinsoku/>
              <w:wordWrap/>
              <w:overflowPunct/>
              <w:topLinePunct w:val="0"/>
              <w:autoSpaceDE/>
              <w:autoSpaceDN/>
              <w:bidi w:val="0"/>
              <w:adjustRightInd/>
              <w:snapToGrid w:val="0"/>
              <w:spacing w:line="340" w:lineRule="exact"/>
              <w:jc w:val="center"/>
              <w:rPr>
                <w:rFonts w:hint="default" w:ascii="Times New Roman" w:hAnsi="Times New Roman" w:eastAsia="方正仿宋_GBK" w:cs="Times New Roman"/>
                <w:sz w:val="24"/>
                <w:szCs w:val="24"/>
                <w:lang w:val="en-US" w:eastAsia="zh-CN" w:bidi="ar-SA"/>
              </w:rPr>
            </w:pPr>
            <w:r>
              <w:rPr>
                <w:rFonts w:hint="eastAsia" w:ascii="Times New Roman" w:hAnsi="Times New Roman" w:eastAsia="方正仿宋_GBK" w:cs="Times New Roman"/>
                <w:sz w:val="24"/>
                <w:szCs w:val="24"/>
                <w:lang w:val="en-US" w:eastAsia="zh-CN"/>
              </w:rPr>
              <w:t>14</w:t>
            </w:r>
          </w:p>
        </w:tc>
        <w:tc>
          <w:tcPr>
            <w:tcW w:w="1140" w:type="pct"/>
            <w:shd w:val="clear" w:color="auto" w:fill="auto"/>
            <w:vAlign w:val="center"/>
          </w:tcPr>
          <w:p w14:paraId="424B6B4C">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连云港市连云港经济技术开发区东盐河交黄海大道桥下东北10米城镇雨洪排口</w:t>
            </w:r>
          </w:p>
        </w:tc>
        <w:tc>
          <w:tcPr>
            <w:tcW w:w="756" w:type="pct"/>
            <w:shd w:val="clear" w:color="auto" w:fill="auto"/>
            <w:vAlign w:val="center"/>
          </w:tcPr>
          <w:p w14:paraId="7A263B0C">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连云港经济技术开发区管委会（区住房和城乡建设局）</w:t>
            </w:r>
          </w:p>
        </w:tc>
        <w:tc>
          <w:tcPr>
            <w:tcW w:w="1440" w:type="pct"/>
            <w:shd w:val="clear" w:color="auto" w:fill="auto"/>
            <w:vAlign w:val="center"/>
          </w:tcPr>
          <w:p w14:paraId="0DFEB8FF">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1.城镇雨洪排口晴天排水且超Ⅴ类标准;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2.COD检出48mg/L，超标0.2倍；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3.佟圩河水经该排污口进入东盐河</w:t>
            </w:r>
          </w:p>
        </w:tc>
        <w:tc>
          <w:tcPr>
            <w:tcW w:w="590" w:type="pct"/>
            <w:shd w:val="clear" w:color="auto" w:fill="auto"/>
            <w:vAlign w:val="center"/>
          </w:tcPr>
          <w:p w14:paraId="269E54CA">
            <w:pPr>
              <w:snapToGrid w:val="0"/>
              <w:spacing w:line="240" w:lineRule="auto"/>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开展管网市政管网排查，整治错混接。</w:t>
            </w:r>
          </w:p>
        </w:tc>
        <w:tc>
          <w:tcPr>
            <w:tcW w:w="764" w:type="pct"/>
            <w:shd w:val="clear" w:color="auto" w:fill="auto"/>
            <w:vAlign w:val="center"/>
          </w:tcPr>
          <w:p w14:paraId="603AD0A3">
            <w:pPr>
              <w:snapToGrid w:val="0"/>
              <w:spacing w:line="240" w:lineRule="auto"/>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已完成周边市政管网排查，整治错混接，经检测排口</w:t>
            </w:r>
            <w:r>
              <w:rPr>
                <w:rFonts w:hint="default" w:ascii="宋体" w:hAnsi="宋体" w:eastAsia="宋体" w:cs="宋体"/>
                <w:i w:val="0"/>
                <w:iCs w:val="0"/>
                <w:color w:val="000000"/>
                <w:kern w:val="0"/>
                <w:sz w:val="24"/>
                <w:szCs w:val="24"/>
                <w:u w:val="none"/>
                <w:lang w:val="en-US" w:eastAsia="zh-CN" w:bidi="ar"/>
              </w:rPr>
              <w:t>水质</w:t>
            </w:r>
            <w:r>
              <w:rPr>
                <w:rFonts w:hint="eastAsia" w:ascii="宋体" w:hAnsi="宋体" w:eastAsia="宋体" w:cs="宋体"/>
                <w:i w:val="0"/>
                <w:iCs w:val="0"/>
                <w:color w:val="000000"/>
                <w:kern w:val="0"/>
                <w:sz w:val="24"/>
                <w:szCs w:val="24"/>
                <w:u w:val="none"/>
                <w:lang w:val="en-US" w:eastAsia="zh-CN" w:bidi="ar"/>
              </w:rPr>
              <w:t>达标</w:t>
            </w:r>
            <w:r>
              <w:rPr>
                <w:rFonts w:hint="default" w:ascii="宋体" w:hAnsi="宋体" w:eastAsia="宋体" w:cs="宋体"/>
                <w:i w:val="0"/>
                <w:iCs w:val="0"/>
                <w:color w:val="000000"/>
                <w:kern w:val="0"/>
                <w:sz w:val="24"/>
                <w:szCs w:val="24"/>
                <w:u w:val="none"/>
                <w:lang w:val="en-US" w:eastAsia="zh-CN" w:bidi="ar"/>
              </w:rPr>
              <w:t>。</w:t>
            </w:r>
          </w:p>
        </w:tc>
      </w:tr>
      <w:tr w14:paraId="5351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shd w:val="clear" w:color="auto" w:fill="auto"/>
            <w:vAlign w:val="center"/>
          </w:tcPr>
          <w:p w14:paraId="73183821">
            <w:pPr>
              <w:keepNext w:val="0"/>
              <w:keepLines w:val="0"/>
              <w:pageBreakBefore w:val="0"/>
              <w:widowControl/>
              <w:kinsoku/>
              <w:wordWrap/>
              <w:overflowPunct/>
              <w:topLinePunct w:val="0"/>
              <w:autoSpaceDE/>
              <w:autoSpaceDN/>
              <w:bidi w:val="0"/>
              <w:adjustRightInd/>
              <w:snapToGrid w:val="0"/>
              <w:spacing w:line="340" w:lineRule="exact"/>
              <w:jc w:val="center"/>
              <w:rPr>
                <w:rFonts w:hint="default" w:ascii="Times New Roman" w:hAnsi="Times New Roman" w:eastAsia="方正仿宋_GBK" w:cs="Times New Roman"/>
                <w:sz w:val="24"/>
                <w:szCs w:val="24"/>
                <w:lang w:val="en-US" w:eastAsia="zh-CN" w:bidi="ar-SA"/>
              </w:rPr>
            </w:pPr>
            <w:r>
              <w:rPr>
                <w:rFonts w:hint="eastAsia" w:ascii="Times New Roman" w:hAnsi="Times New Roman" w:eastAsia="方正仿宋_GBK" w:cs="Times New Roman"/>
                <w:sz w:val="24"/>
                <w:szCs w:val="24"/>
                <w:lang w:val="en-US" w:eastAsia="zh-CN"/>
              </w:rPr>
              <w:t>15</w:t>
            </w:r>
          </w:p>
        </w:tc>
        <w:tc>
          <w:tcPr>
            <w:tcW w:w="1140" w:type="pct"/>
            <w:shd w:val="clear" w:color="auto" w:fill="auto"/>
            <w:vAlign w:val="center"/>
          </w:tcPr>
          <w:p w14:paraId="522587EF">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连云港市连云港经济技术开发区中云街道芙蓉沟入河排口</w:t>
            </w:r>
          </w:p>
        </w:tc>
        <w:tc>
          <w:tcPr>
            <w:tcW w:w="756" w:type="pct"/>
            <w:shd w:val="clear" w:color="auto" w:fill="auto"/>
            <w:vAlign w:val="center"/>
          </w:tcPr>
          <w:p w14:paraId="2CDF9102">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连云港经济技术开发区管委会（区住房和城乡建设局）</w:t>
            </w:r>
          </w:p>
        </w:tc>
        <w:tc>
          <w:tcPr>
            <w:tcW w:w="1440" w:type="pct"/>
            <w:shd w:val="clear" w:color="auto" w:fill="auto"/>
            <w:vAlign w:val="center"/>
          </w:tcPr>
          <w:p w14:paraId="4FB052DF">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1.氨氮检出3.74mg/L，超标0.87倍；总磷检出0.62mg/L，超标0.55倍；</w:t>
            </w:r>
          </w:p>
          <w:p w14:paraId="06ACA70C">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2.排污口所在河道沿岸存在雨污混流排口、污水渗漏口，造成芙蓉沟水质超Ⅴ类</w:t>
            </w:r>
          </w:p>
        </w:tc>
        <w:tc>
          <w:tcPr>
            <w:tcW w:w="590" w:type="pct"/>
            <w:vAlign w:val="center"/>
          </w:tcPr>
          <w:p w14:paraId="18A371AF">
            <w:pPr>
              <w:keepNext w:val="0"/>
              <w:keepLines w:val="0"/>
              <w:widowControl/>
              <w:suppressLineNumbers w:val="0"/>
              <w:spacing w:line="240" w:lineRule="auto"/>
              <w:jc w:val="left"/>
              <w:textAlignment w:val="center"/>
              <w:rPr>
                <w:rFonts w:ascii="仿宋_GB2312"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开展芙蓉沟水开展环境整治工程；实施长江路北经营户截污管道改造</w:t>
            </w:r>
          </w:p>
        </w:tc>
        <w:tc>
          <w:tcPr>
            <w:tcW w:w="764" w:type="pct"/>
            <w:vAlign w:val="center"/>
          </w:tcPr>
          <w:p w14:paraId="62B31B19">
            <w:pPr>
              <w:keepNext w:val="0"/>
              <w:keepLines w:val="0"/>
              <w:widowControl/>
              <w:suppressLineNumbers w:val="0"/>
              <w:spacing w:line="240" w:lineRule="auto"/>
              <w:jc w:val="left"/>
              <w:textAlignment w:val="center"/>
              <w:rPr>
                <w:rFonts w:hint="default" w:ascii="Times New Roman" w:hAnsi="Times New Roman" w:eastAsia="方正仿宋_GBK"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完成</w:t>
            </w:r>
            <w:r>
              <w:rPr>
                <w:rFonts w:hint="default" w:ascii="宋体" w:hAnsi="宋体" w:eastAsia="宋体" w:cs="宋体"/>
                <w:i w:val="0"/>
                <w:iCs w:val="0"/>
                <w:color w:val="000000"/>
                <w:kern w:val="0"/>
                <w:sz w:val="24"/>
                <w:szCs w:val="24"/>
                <w:u w:val="none"/>
                <w:lang w:val="en-US" w:eastAsia="zh-CN" w:bidi="ar"/>
              </w:rPr>
              <w:t>芙蓉沟入河排污口规范化整治与水生态修复工程进场施工,实施河道清淤、生态驳岸建设和景观节点</w:t>
            </w:r>
            <w:r>
              <w:rPr>
                <w:rFonts w:hint="eastAsia" w:ascii="宋体" w:hAnsi="宋体" w:eastAsia="宋体" w:cs="宋体"/>
                <w:i w:val="0"/>
                <w:iCs w:val="0"/>
                <w:color w:val="000000"/>
                <w:kern w:val="0"/>
                <w:sz w:val="24"/>
                <w:szCs w:val="24"/>
                <w:u w:val="none"/>
                <w:lang w:val="en-US" w:eastAsia="zh-CN" w:bidi="ar"/>
              </w:rPr>
              <w:t>、沿线排水户整治</w:t>
            </w:r>
            <w:r>
              <w:rPr>
                <w:rFonts w:hint="default" w:ascii="宋体" w:hAnsi="宋体" w:eastAsia="宋体" w:cs="宋体"/>
                <w:i w:val="0"/>
                <w:iCs w:val="0"/>
                <w:color w:val="000000"/>
                <w:kern w:val="0"/>
                <w:sz w:val="24"/>
                <w:szCs w:val="24"/>
                <w:u w:val="none"/>
                <w:lang w:val="en-US" w:eastAsia="zh-CN" w:bidi="ar"/>
              </w:rPr>
              <w:t>等工程</w:t>
            </w:r>
            <w:r>
              <w:rPr>
                <w:rFonts w:hint="eastAsia" w:ascii="宋体" w:hAnsi="宋体" w:eastAsia="宋体" w:cs="宋体"/>
                <w:i w:val="0"/>
                <w:iCs w:val="0"/>
                <w:color w:val="000000"/>
                <w:kern w:val="0"/>
                <w:sz w:val="24"/>
                <w:szCs w:val="24"/>
                <w:u w:val="none"/>
                <w:lang w:val="en-US" w:eastAsia="zh-CN" w:bidi="ar"/>
              </w:rPr>
              <w:t>，经检测排口</w:t>
            </w:r>
            <w:r>
              <w:rPr>
                <w:rFonts w:hint="default" w:ascii="宋体" w:hAnsi="宋体" w:eastAsia="宋体" w:cs="宋体"/>
                <w:i w:val="0"/>
                <w:iCs w:val="0"/>
                <w:color w:val="000000"/>
                <w:kern w:val="0"/>
                <w:sz w:val="24"/>
                <w:szCs w:val="24"/>
                <w:u w:val="none"/>
                <w:lang w:val="en-US" w:eastAsia="zh-CN" w:bidi="ar"/>
              </w:rPr>
              <w:t>水质</w:t>
            </w:r>
            <w:r>
              <w:rPr>
                <w:rFonts w:hint="eastAsia" w:ascii="宋体" w:hAnsi="宋体" w:eastAsia="宋体" w:cs="宋体"/>
                <w:i w:val="0"/>
                <w:iCs w:val="0"/>
                <w:color w:val="000000"/>
                <w:kern w:val="0"/>
                <w:sz w:val="24"/>
                <w:szCs w:val="24"/>
                <w:u w:val="none"/>
                <w:lang w:val="en-US" w:eastAsia="zh-CN" w:bidi="ar"/>
              </w:rPr>
              <w:t>达标</w:t>
            </w:r>
            <w:r>
              <w:rPr>
                <w:rFonts w:hint="default" w:ascii="宋体" w:hAnsi="宋体" w:eastAsia="宋体" w:cs="宋体"/>
                <w:i w:val="0"/>
                <w:iCs w:val="0"/>
                <w:color w:val="000000"/>
                <w:kern w:val="0"/>
                <w:sz w:val="24"/>
                <w:szCs w:val="24"/>
                <w:u w:val="none"/>
                <w:lang w:val="en-US" w:eastAsia="zh-CN" w:bidi="ar"/>
              </w:rPr>
              <w:t>。</w:t>
            </w:r>
          </w:p>
        </w:tc>
      </w:tr>
    </w:tbl>
    <w:p w14:paraId="69D1EC02">
      <w:pPr>
        <w:ind w:firstLine="640" w:firstLineChars="200"/>
        <w:rPr>
          <w:rFonts w:ascii="Times New Roman" w:hAnsi="Times New Roman" w:eastAsia="方正仿宋_GBK" w:cs="Times New Roman"/>
          <w:sz w:val="32"/>
          <w:szCs w:val="32"/>
        </w:rPr>
      </w:pPr>
    </w:p>
    <w:sectPr>
      <w:pgSz w:w="16838" w:h="11906" w:orient="landscape"/>
      <w:pgMar w:top="1134" w:right="1418" w:bottom="1134"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1" w:fontKey="{29C7FC90-8AD7-467D-8AA0-FE35589424EF}"/>
  </w:font>
  <w:font w:name="仿宋_GB2312">
    <w:panose1 w:val="02010609030101010101"/>
    <w:charset w:val="86"/>
    <w:family w:val="modern"/>
    <w:pitch w:val="default"/>
    <w:sig w:usb0="00000001" w:usb1="080E0000" w:usb2="00000000" w:usb3="00000000" w:csb0="00040000" w:csb1="00000000"/>
    <w:embedRegular r:id="rId2" w:fontKey="{13089C74-A5BF-4BB3-A72B-F7644C6DE256}"/>
  </w:font>
  <w:font w:name="方正黑体_GBK">
    <w:altName w:val="微软雅黑"/>
    <w:panose1 w:val="03000509000000000000"/>
    <w:charset w:val="86"/>
    <w:family w:val="script"/>
    <w:pitch w:val="default"/>
    <w:sig w:usb0="00000000" w:usb1="00000000" w:usb2="00000010" w:usb3="00000000" w:csb0="00040000" w:csb1="00000000"/>
    <w:embedRegular r:id="rId3" w:fontKey="{51AFCEEA-6A91-44E3-965A-F31DB3E5844E}"/>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WPSEMBED9">
    <w:panose1 w:val="02000000000000000000"/>
    <w:charset w:val="86"/>
    <w:family w:val="auto"/>
    <w:pitch w:val="default"/>
    <w:sig w:usb0="A00002BF" w:usb1="38CF7CFA" w:usb2="00082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70"/>
    <w:rsid w:val="00012C20"/>
    <w:rsid w:val="00036E0E"/>
    <w:rsid w:val="00052B5B"/>
    <w:rsid w:val="000B59D3"/>
    <w:rsid w:val="000B736D"/>
    <w:rsid w:val="000F743D"/>
    <w:rsid w:val="00125C1F"/>
    <w:rsid w:val="0014290F"/>
    <w:rsid w:val="001E2102"/>
    <w:rsid w:val="001F15F2"/>
    <w:rsid w:val="00251978"/>
    <w:rsid w:val="00281546"/>
    <w:rsid w:val="00287806"/>
    <w:rsid w:val="002C4CBE"/>
    <w:rsid w:val="002E15D7"/>
    <w:rsid w:val="00314CA9"/>
    <w:rsid w:val="0034373A"/>
    <w:rsid w:val="00370B5E"/>
    <w:rsid w:val="0039068E"/>
    <w:rsid w:val="00395443"/>
    <w:rsid w:val="003F2DC3"/>
    <w:rsid w:val="0042719A"/>
    <w:rsid w:val="0044704B"/>
    <w:rsid w:val="00450B1D"/>
    <w:rsid w:val="004934D6"/>
    <w:rsid w:val="004B5C1C"/>
    <w:rsid w:val="004F1170"/>
    <w:rsid w:val="004F33A0"/>
    <w:rsid w:val="00544F42"/>
    <w:rsid w:val="005940BF"/>
    <w:rsid w:val="005A0C51"/>
    <w:rsid w:val="005B37AF"/>
    <w:rsid w:val="005E0DD8"/>
    <w:rsid w:val="00631986"/>
    <w:rsid w:val="00632DF2"/>
    <w:rsid w:val="006D2AFF"/>
    <w:rsid w:val="0070777D"/>
    <w:rsid w:val="00731F83"/>
    <w:rsid w:val="00760E2B"/>
    <w:rsid w:val="00867555"/>
    <w:rsid w:val="00886509"/>
    <w:rsid w:val="00891808"/>
    <w:rsid w:val="008B2F72"/>
    <w:rsid w:val="008E3514"/>
    <w:rsid w:val="0090307E"/>
    <w:rsid w:val="00922EC4"/>
    <w:rsid w:val="009A040B"/>
    <w:rsid w:val="009D2B15"/>
    <w:rsid w:val="009E2C4B"/>
    <w:rsid w:val="009F7A31"/>
    <w:rsid w:val="00A1422D"/>
    <w:rsid w:val="00A30D80"/>
    <w:rsid w:val="00A4365A"/>
    <w:rsid w:val="00A61FC2"/>
    <w:rsid w:val="00A97862"/>
    <w:rsid w:val="00AB4783"/>
    <w:rsid w:val="00AD227D"/>
    <w:rsid w:val="00B20A06"/>
    <w:rsid w:val="00BA12FD"/>
    <w:rsid w:val="00BC287F"/>
    <w:rsid w:val="00BC6B07"/>
    <w:rsid w:val="00C50B34"/>
    <w:rsid w:val="00C57EBB"/>
    <w:rsid w:val="00C62495"/>
    <w:rsid w:val="00C9664C"/>
    <w:rsid w:val="00CF65B1"/>
    <w:rsid w:val="00D03E5E"/>
    <w:rsid w:val="00D57102"/>
    <w:rsid w:val="00D83541"/>
    <w:rsid w:val="00DB0F65"/>
    <w:rsid w:val="00E2449F"/>
    <w:rsid w:val="00E35129"/>
    <w:rsid w:val="00E40765"/>
    <w:rsid w:val="00E91750"/>
    <w:rsid w:val="00EB25CE"/>
    <w:rsid w:val="00EB6C81"/>
    <w:rsid w:val="00EB6FC1"/>
    <w:rsid w:val="00F0573B"/>
    <w:rsid w:val="00F32218"/>
    <w:rsid w:val="00F978DA"/>
    <w:rsid w:val="00FA4150"/>
    <w:rsid w:val="00FB4B27"/>
    <w:rsid w:val="00FF59B5"/>
    <w:rsid w:val="01853E11"/>
    <w:rsid w:val="071A7716"/>
    <w:rsid w:val="074849E3"/>
    <w:rsid w:val="07691ADF"/>
    <w:rsid w:val="08157B45"/>
    <w:rsid w:val="0A5D06FD"/>
    <w:rsid w:val="0A867DF4"/>
    <w:rsid w:val="0ABB3C2C"/>
    <w:rsid w:val="0D18605F"/>
    <w:rsid w:val="0E121122"/>
    <w:rsid w:val="0F423341"/>
    <w:rsid w:val="10B20299"/>
    <w:rsid w:val="12B614F8"/>
    <w:rsid w:val="142B3D21"/>
    <w:rsid w:val="15A65589"/>
    <w:rsid w:val="1984247F"/>
    <w:rsid w:val="19E716B5"/>
    <w:rsid w:val="1CB3711F"/>
    <w:rsid w:val="1D054B71"/>
    <w:rsid w:val="21F11323"/>
    <w:rsid w:val="253E7682"/>
    <w:rsid w:val="277300A1"/>
    <w:rsid w:val="27B06ED8"/>
    <w:rsid w:val="2AB820D0"/>
    <w:rsid w:val="2B24577A"/>
    <w:rsid w:val="2CB73169"/>
    <w:rsid w:val="2CE35247"/>
    <w:rsid w:val="315A2315"/>
    <w:rsid w:val="32544FB6"/>
    <w:rsid w:val="36421F81"/>
    <w:rsid w:val="36693EEE"/>
    <w:rsid w:val="36C06BEC"/>
    <w:rsid w:val="37CF580A"/>
    <w:rsid w:val="37D179A4"/>
    <w:rsid w:val="38090083"/>
    <w:rsid w:val="383209FE"/>
    <w:rsid w:val="388F4F9A"/>
    <w:rsid w:val="38F815D3"/>
    <w:rsid w:val="3C6F5846"/>
    <w:rsid w:val="3D3C7A5B"/>
    <w:rsid w:val="41774814"/>
    <w:rsid w:val="44AB315B"/>
    <w:rsid w:val="46BC33FE"/>
    <w:rsid w:val="474F5AFF"/>
    <w:rsid w:val="47FB1D04"/>
    <w:rsid w:val="48F32FE7"/>
    <w:rsid w:val="4A94151F"/>
    <w:rsid w:val="4BF751B5"/>
    <w:rsid w:val="4C211F55"/>
    <w:rsid w:val="506A5C79"/>
    <w:rsid w:val="510513BA"/>
    <w:rsid w:val="51074049"/>
    <w:rsid w:val="52816C33"/>
    <w:rsid w:val="52A15B9E"/>
    <w:rsid w:val="53684FB5"/>
    <w:rsid w:val="53933437"/>
    <w:rsid w:val="53A616BE"/>
    <w:rsid w:val="53E126F6"/>
    <w:rsid w:val="546F45EF"/>
    <w:rsid w:val="57134CE4"/>
    <w:rsid w:val="57BB47CB"/>
    <w:rsid w:val="59E9136D"/>
    <w:rsid w:val="5D1B7D2F"/>
    <w:rsid w:val="614A4F85"/>
    <w:rsid w:val="63EA4A39"/>
    <w:rsid w:val="66AB2A9B"/>
    <w:rsid w:val="67114C48"/>
    <w:rsid w:val="685272C6"/>
    <w:rsid w:val="69BA3375"/>
    <w:rsid w:val="6A62489F"/>
    <w:rsid w:val="6A8B38CC"/>
    <w:rsid w:val="6C0F7FBA"/>
    <w:rsid w:val="6EAB5982"/>
    <w:rsid w:val="70F22B5B"/>
    <w:rsid w:val="71BA7C8A"/>
    <w:rsid w:val="71F75304"/>
    <w:rsid w:val="72750CA3"/>
    <w:rsid w:val="737B51A6"/>
    <w:rsid w:val="751B3A44"/>
    <w:rsid w:val="75624DE6"/>
    <w:rsid w:val="76050C77"/>
    <w:rsid w:val="76C1043C"/>
    <w:rsid w:val="77FE4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pPr>
    <w:rPr>
      <w:rFonts w:asciiTheme="minorHAnsi" w:hAnsiTheme="minorHAnsi" w:eastAsiaTheme="minorEastAsia" w:cstheme="minorBidi"/>
      <w:sz w:val="21"/>
      <w:szCs w:val="21"/>
      <w:lang w:val="en-US" w:eastAsia="zh-CN" w:bidi="ar-SA"/>
    </w:rPr>
  </w:style>
  <w:style w:type="paragraph" w:styleId="2">
    <w:name w:val="heading 1"/>
    <w:basedOn w:val="1"/>
    <w:next w:val="1"/>
    <w:link w:val="23"/>
    <w:qFormat/>
    <w:uiPriority w:val="9"/>
    <w:pPr>
      <w:keepNext/>
      <w:keepLines/>
      <w:spacing w:before="360" w:after="40" w:line="240" w:lineRule="auto"/>
      <w:outlineLvl w:val="0"/>
    </w:pPr>
    <w:rPr>
      <w:rFonts w:ascii="Calibri Light" w:hAnsi="Calibri Light" w:eastAsia="宋体" w:cs="Times New Roman"/>
      <w:color w:val="538135"/>
      <w:sz w:val="40"/>
      <w:szCs w:val="40"/>
    </w:rPr>
  </w:style>
  <w:style w:type="paragraph" w:styleId="3">
    <w:name w:val="heading 2"/>
    <w:basedOn w:val="1"/>
    <w:next w:val="1"/>
    <w:link w:val="24"/>
    <w:semiHidden/>
    <w:unhideWhenUsed/>
    <w:qFormat/>
    <w:uiPriority w:val="9"/>
    <w:pPr>
      <w:keepNext/>
      <w:keepLines/>
      <w:spacing w:before="80" w:line="240" w:lineRule="auto"/>
      <w:outlineLvl w:val="1"/>
    </w:pPr>
    <w:rPr>
      <w:rFonts w:ascii="Calibri Light" w:hAnsi="Calibri Light" w:eastAsia="宋体" w:cs="Times New Roman"/>
      <w:color w:val="538135"/>
      <w:sz w:val="28"/>
      <w:szCs w:val="28"/>
    </w:rPr>
  </w:style>
  <w:style w:type="paragraph" w:styleId="4">
    <w:name w:val="heading 3"/>
    <w:basedOn w:val="1"/>
    <w:next w:val="1"/>
    <w:link w:val="25"/>
    <w:semiHidden/>
    <w:unhideWhenUsed/>
    <w:qFormat/>
    <w:uiPriority w:val="9"/>
    <w:pPr>
      <w:keepNext/>
      <w:keepLines/>
      <w:spacing w:before="80" w:line="240" w:lineRule="auto"/>
      <w:outlineLvl w:val="2"/>
    </w:pPr>
    <w:rPr>
      <w:rFonts w:ascii="Calibri Light" w:hAnsi="Calibri Light" w:eastAsia="宋体" w:cs="Times New Roman"/>
      <w:color w:val="538135"/>
      <w:sz w:val="24"/>
      <w:szCs w:val="24"/>
    </w:rPr>
  </w:style>
  <w:style w:type="paragraph" w:styleId="5">
    <w:name w:val="heading 4"/>
    <w:basedOn w:val="1"/>
    <w:next w:val="1"/>
    <w:link w:val="26"/>
    <w:semiHidden/>
    <w:unhideWhenUsed/>
    <w:qFormat/>
    <w:uiPriority w:val="9"/>
    <w:pPr>
      <w:keepNext/>
      <w:keepLines/>
      <w:spacing w:before="80"/>
      <w:outlineLvl w:val="3"/>
    </w:pPr>
    <w:rPr>
      <w:rFonts w:ascii="Calibri Light" w:hAnsi="Calibri Light" w:eastAsia="宋体" w:cs="Times New Roman"/>
      <w:color w:val="70AD47"/>
      <w:sz w:val="22"/>
      <w:szCs w:val="22"/>
    </w:rPr>
  </w:style>
  <w:style w:type="paragraph" w:styleId="6">
    <w:name w:val="heading 5"/>
    <w:basedOn w:val="1"/>
    <w:next w:val="1"/>
    <w:link w:val="27"/>
    <w:semiHidden/>
    <w:unhideWhenUsed/>
    <w:qFormat/>
    <w:uiPriority w:val="9"/>
    <w:pPr>
      <w:keepNext/>
      <w:keepLines/>
      <w:spacing w:before="40"/>
      <w:outlineLvl w:val="4"/>
    </w:pPr>
    <w:rPr>
      <w:rFonts w:ascii="Calibri Light" w:hAnsi="Calibri Light" w:eastAsia="宋体" w:cs="Times New Roman"/>
      <w:i/>
      <w:iCs/>
      <w:color w:val="70AD47"/>
      <w:sz w:val="22"/>
      <w:szCs w:val="22"/>
    </w:rPr>
  </w:style>
  <w:style w:type="paragraph" w:styleId="7">
    <w:name w:val="heading 6"/>
    <w:basedOn w:val="1"/>
    <w:next w:val="1"/>
    <w:link w:val="28"/>
    <w:semiHidden/>
    <w:unhideWhenUsed/>
    <w:qFormat/>
    <w:uiPriority w:val="9"/>
    <w:pPr>
      <w:keepNext/>
      <w:keepLines/>
      <w:spacing w:before="40"/>
      <w:outlineLvl w:val="5"/>
    </w:pPr>
    <w:rPr>
      <w:rFonts w:ascii="Calibri Light" w:hAnsi="Calibri Light" w:eastAsia="宋体" w:cs="Times New Roman"/>
      <w:color w:val="70AD47"/>
    </w:rPr>
  </w:style>
  <w:style w:type="paragraph" w:styleId="8">
    <w:name w:val="heading 7"/>
    <w:basedOn w:val="1"/>
    <w:next w:val="1"/>
    <w:link w:val="29"/>
    <w:semiHidden/>
    <w:unhideWhenUsed/>
    <w:qFormat/>
    <w:uiPriority w:val="9"/>
    <w:pPr>
      <w:keepNext/>
      <w:keepLines/>
      <w:spacing w:before="40"/>
      <w:outlineLvl w:val="6"/>
    </w:pPr>
    <w:rPr>
      <w:rFonts w:ascii="Calibri Light" w:hAnsi="Calibri Light" w:eastAsia="宋体" w:cs="Times New Roman"/>
      <w:b/>
      <w:bCs/>
      <w:color w:val="70AD47"/>
    </w:rPr>
  </w:style>
  <w:style w:type="paragraph" w:styleId="9">
    <w:name w:val="heading 8"/>
    <w:basedOn w:val="1"/>
    <w:next w:val="1"/>
    <w:link w:val="30"/>
    <w:semiHidden/>
    <w:unhideWhenUsed/>
    <w:qFormat/>
    <w:uiPriority w:val="9"/>
    <w:pPr>
      <w:keepNext/>
      <w:keepLines/>
      <w:spacing w:before="40"/>
      <w:outlineLvl w:val="7"/>
    </w:pPr>
    <w:rPr>
      <w:rFonts w:ascii="Calibri Light" w:hAnsi="Calibri Light" w:eastAsia="宋体" w:cs="Times New Roman"/>
      <w:b/>
      <w:bCs/>
      <w:i/>
      <w:iCs/>
      <w:color w:val="70AD47"/>
      <w:sz w:val="20"/>
      <w:szCs w:val="20"/>
    </w:rPr>
  </w:style>
  <w:style w:type="paragraph" w:styleId="10">
    <w:name w:val="heading 9"/>
    <w:basedOn w:val="1"/>
    <w:next w:val="1"/>
    <w:link w:val="31"/>
    <w:semiHidden/>
    <w:unhideWhenUsed/>
    <w:qFormat/>
    <w:uiPriority w:val="9"/>
    <w:pPr>
      <w:keepNext/>
      <w:keepLines/>
      <w:spacing w:before="40"/>
      <w:outlineLvl w:val="8"/>
    </w:pPr>
    <w:rPr>
      <w:rFonts w:ascii="Calibri Light" w:hAnsi="Calibri Light" w:eastAsia="宋体" w:cs="Times New Roman"/>
      <w:i/>
      <w:iCs/>
      <w:color w:val="70AD47"/>
      <w:sz w:val="20"/>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smallCaps/>
      <w:color w:val="595959"/>
    </w:rPr>
  </w:style>
  <w:style w:type="paragraph" w:styleId="12">
    <w:name w:val="footer"/>
    <w:basedOn w:val="1"/>
    <w:link w:val="46"/>
    <w:unhideWhenUsed/>
    <w:qFormat/>
    <w:uiPriority w:val="99"/>
    <w:pPr>
      <w:tabs>
        <w:tab w:val="center" w:pos="4153"/>
        <w:tab w:val="right" w:pos="8306"/>
      </w:tabs>
      <w:snapToGrid w:val="0"/>
      <w:spacing w:line="240" w:lineRule="atLeast"/>
    </w:pPr>
    <w:rPr>
      <w:sz w:val="18"/>
      <w:szCs w:val="18"/>
    </w:rPr>
  </w:style>
  <w:style w:type="paragraph" w:styleId="13">
    <w:name w:val="header"/>
    <w:basedOn w:val="1"/>
    <w:link w:val="45"/>
    <w:unhideWhenUsed/>
    <w:qFormat/>
    <w:uiPriority w:val="99"/>
    <w:pPr>
      <w:tabs>
        <w:tab w:val="center" w:pos="4153"/>
        <w:tab w:val="right" w:pos="8306"/>
      </w:tabs>
      <w:snapToGrid w:val="0"/>
      <w:spacing w:line="240" w:lineRule="atLeast"/>
      <w:jc w:val="center"/>
    </w:pPr>
    <w:rPr>
      <w:sz w:val="18"/>
      <w:szCs w:val="18"/>
    </w:rPr>
  </w:style>
  <w:style w:type="paragraph" w:styleId="14">
    <w:name w:val="Subtitle"/>
    <w:basedOn w:val="1"/>
    <w:next w:val="1"/>
    <w:link w:val="33"/>
    <w:qFormat/>
    <w:uiPriority w:val="11"/>
    <w:pPr>
      <w:spacing w:line="240" w:lineRule="auto"/>
    </w:pPr>
    <w:rPr>
      <w:rFonts w:ascii="Calibri Light" w:hAnsi="Calibri Light" w:eastAsia="宋体" w:cs="Times New Roman"/>
      <w:sz w:val="30"/>
      <w:szCs w:val="30"/>
    </w:rPr>
  </w:style>
  <w:style w:type="paragraph" w:styleId="15">
    <w:name w:val="Title"/>
    <w:basedOn w:val="1"/>
    <w:next w:val="1"/>
    <w:link w:val="32"/>
    <w:qFormat/>
    <w:uiPriority w:val="10"/>
    <w:pPr>
      <w:spacing w:line="240" w:lineRule="auto"/>
      <w:contextualSpacing/>
    </w:pPr>
    <w:rPr>
      <w:rFonts w:ascii="Calibri Light" w:hAnsi="Calibri Light" w:eastAsia="宋体" w:cs="Times New Roman"/>
      <w:color w:val="262626"/>
      <w:spacing w:val="-15"/>
      <w:sz w:val="96"/>
      <w:szCs w:val="96"/>
    </w:rPr>
  </w:style>
  <w:style w:type="table" w:styleId="17">
    <w:name w:val="Table Grid"/>
    <w:basedOn w:val="16"/>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FollowedHyperlink"/>
    <w:basedOn w:val="18"/>
    <w:semiHidden/>
    <w:unhideWhenUsed/>
    <w:qFormat/>
    <w:uiPriority w:val="99"/>
    <w:rPr>
      <w:color w:val="800080"/>
      <w:u w:val="single"/>
    </w:rPr>
  </w:style>
  <w:style w:type="character" w:styleId="21">
    <w:name w:val="Emphasis"/>
    <w:qFormat/>
    <w:uiPriority w:val="20"/>
    <w:rPr>
      <w:i/>
      <w:iCs/>
      <w:color w:val="70AD47"/>
    </w:rPr>
  </w:style>
  <w:style w:type="character" w:styleId="22">
    <w:name w:val="Hyperlink"/>
    <w:basedOn w:val="18"/>
    <w:semiHidden/>
    <w:unhideWhenUsed/>
    <w:qFormat/>
    <w:uiPriority w:val="99"/>
    <w:rPr>
      <w:color w:val="0000FF"/>
      <w:u w:val="single"/>
    </w:rPr>
  </w:style>
  <w:style w:type="character" w:customStyle="1" w:styleId="23">
    <w:name w:val="标题 1 字符"/>
    <w:link w:val="2"/>
    <w:qFormat/>
    <w:uiPriority w:val="9"/>
    <w:rPr>
      <w:rFonts w:ascii="Calibri Light" w:hAnsi="Calibri Light" w:eastAsia="宋体" w:cs="Times New Roman"/>
      <w:color w:val="538135"/>
      <w:sz w:val="40"/>
      <w:szCs w:val="40"/>
    </w:rPr>
  </w:style>
  <w:style w:type="character" w:customStyle="1" w:styleId="24">
    <w:name w:val="标题 2 字符"/>
    <w:link w:val="3"/>
    <w:semiHidden/>
    <w:qFormat/>
    <w:uiPriority w:val="9"/>
    <w:rPr>
      <w:rFonts w:ascii="Calibri Light" w:hAnsi="Calibri Light" w:eastAsia="宋体" w:cs="Times New Roman"/>
      <w:color w:val="538135"/>
      <w:sz w:val="28"/>
      <w:szCs w:val="28"/>
    </w:rPr>
  </w:style>
  <w:style w:type="character" w:customStyle="1" w:styleId="25">
    <w:name w:val="标题 3 字符"/>
    <w:link w:val="4"/>
    <w:semiHidden/>
    <w:qFormat/>
    <w:uiPriority w:val="9"/>
    <w:rPr>
      <w:rFonts w:ascii="Calibri Light" w:hAnsi="Calibri Light" w:eastAsia="宋体" w:cs="Times New Roman"/>
      <w:color w:val="538135"/>
      <w:sz w:val="24"/>
      <w:szCs w:val="24"/>
    </w:rPr>
  </w:style>
  <w:style w:type="character" w:customStyle="1" w:styleId="26">
    <w:name w:val="标题 4 字符"/>
    <w:link w:val="5"/>
    <w:semiHidden/>
    <w:qFormat/>
    <w:uiPriority w:val="9"/>
    <w:rPr>
      <w:rFonts w:ascii="Calibri Light" w:hAnsi="Calibri Light" w:eastAsia="宋体" w:cs="Times New Roman"/>
      <w:color w:val="70AD47"/>
      <w:sz w:val="22"/>
      <w:szCs w:val="22"/>
    </w:rPr>
  </w:style>
  <w:style w:type="character" w:customStyle="1" w:styleId="27">
    <w:name w:val="标题 5 字符"/>
    <w:link w:val="6"/>
    <w:semiHidden/>
    <w:qFormat/>
    <w:uiPriority w:val="9"/>
    <w:rPr>
      <w:rFonts w:ascii="Calibri Light" w:hAnsi="Calibri Light" w:eastAsia="宋体" w:cs="Times New Roman"/>
      <w:i/>
      <w:iCs/>
      <w:color w:val="70AD47"/>
      <w:sz w:val="22"/>
      <w:szCs w:val="22"/>
    </w:rPr>
  </w:style>
  <w:style w:type="character" w:customStyle="1" w:styleId="28">
    <w:name w:val="标题 6 字符"/>
    <w:link w:val="7"/>
    <w:semiHidden/>
    <w:qFormat/>
    <w:uiPriority w:val="9"/>
    <w:rPr>
      <w:rFonts w:ascii="Calibri Light" w:hAnsi="Calibri Light" w:eastAsia="宋体" w:cs="Times New Roman"/>
      <w:color w:val="70AD47"/>
    </w:rPr>
  </w:style>
  <w:style w:type="character" w:customStyle="1" w:styleId="29">
    <w:name w:val="标题 7 字符"/>
    <w:link w:val="8"/>
    <w:semiHidden/>
    <w:qFormat/>
    <w:uiPriority w:val="9"/>
    <w:rPr>
      <w:rFonts w:ascii="Calibri Light" w:hAnsi="Calibri Light" w:eastAsia="宋体" w:cs="Times New Roman"/>
      <w:b/>
      <w:bCs/>
      <w:color w:val="70AD47"/>
    </w:rPr>
  </w:style>
  <w:style w:type="character" w:customStyle="1" w:styleId="30">
    <w:name w:val="标题 8 字符"/>
    <w:link w:val="9"/>
    <w:semiHidden/>
    <w:qFormat/>
    <w:uiPriority w:val="9"/>
    <w:rPr>
      <w:rFonts w:ascii="Calibri Light" w:hAnsi="Calibri Light" w:eastAsia="宋体" w:cs="Times New Roman"/>
      <w:b/>
      <w:bCs/>
      <w:i/>
      <w:iCs/>
      <w:color w:val="70AD47"/>
      <w:sz w:val="20"/>
      <w:szCs w:val="20"/>
    </w:rPr>
  </w:style>
  <w:style w:type="character" w:customStyle="1" w:styleId="31">
    <w:name w:val="标题 9 字符"/>
    <w:link w:val="10"/>
    <w:semiHidden/>
    <w:qFormat/>
    <w:uiPriority w:val="9"/>
    <w:rPr>
      <w:rFonts w:ascii="Calibri Light" w:hAnsi="Calibri Light" w:eastAsia="宋体" w:cs="Times New Roman"/>
      <w:i/>
      <w:iCs/>
      <w:color w:val="70AD47"/>
      <w:sz w:val="20"/>
      <w:szCs w:val="20"/>
    </w:rPr>
  </w:style>
  <w:style w:type="character" w:customStyle="1" w:styleId="32">
    <w:name w:val="标题 字符"/>
    <w:link w:val="15"/>
    <w:qFormat/>
    <w:uiPriority w:val="10"/>
    <w:rPr>
      <w:rFonts w:ascii="Calibri Light" w:hAnsi="Calibri Light" w:eastAsia="宋体" w:cs="Times New Roman"/>
      <w:color w:val="262626"/>
      <w:spacing w:val="-15"/>
      <w:sz w:val="96"/>
      <w:szCs w:val="96"/>
    </w:rPr>
  </w:style>
  <w:style w:type="character" w:customStyle="1" w:styleId="33">
    <w:name w:val="副标题 字符"/>
    <w:link w:val="14"/>
    <w:qFormat/>
    <w:uiPriority w:val="11"/>
    <w:rPr>
      <w:rFonts w:ascii="Calibri Light" w:hAnsi="Calibri Light" w:eastAsia="宋体" w:cs="Times New Roman"/>
      <w:sz w:val="30"/>
      <w:szCs w:val="30"/>
    </w:rPr>
  </w:style>
  <w:style w:type="paragraph" w:styleId="34">
    <w:name w:val="No Spacing"/>
    <w:qFormat/>
    <w:uiPriority w:val="1"/>
    <w:pPr>
      <w:spacing w:line="240" w:lineRule="auto"/>
    </w:pPr>
    <w:rPr>
      <w:rFonts w:asciiTheme="minorHAnsi" w:hAnsiTheme="minorHAnsi" w:eastAsiaTheme="minorEastAsia" w:cstheme="minorBidi"/>
      <w:sz w:val="21"/>
      <w:szCs w:val="21"/>
      <w:lang w:val="en-US" w:eastAsia="zh-CN" w:bidi="ar-SA"/>
    </w:rPr>
  </w:style>
  <w:style w:type="paragraph" w:styleId="35">
    <w:name w:val="Quote"/>
    <w:basedOn w:val="1"/>
    <w:next w:val="1"/>
    <w:link w:val="36"/>
    <w:qFormat/>
    <w:uiPriority w:val="29"/>
    <w:pPr>
      <w:spacing w:before="160"/>
      <w:ind w:left="720" w:right="720"/>
      <w:jc w:val="center"/>
    </w:pPr>
    <w:rPr>
      <w:i/>
      <w:iCs/>
      <w:color w:val="262626"/>
    </w:rPr>
  </w:style>
  <w:style w:type="character" w:customStyle="1" w:styleId="36">
    <w:name w:val="引用 字符"/>
    <w:link w:val="35"/>
    <w:qFormat/>
    <w:uiPriority w:val="29"/>
    <w:rPr>
      <w:i/>
      <w:iCs/>
      <w:color w:val="262626"/>
    </w:rPr>
  </w:style>
  <w:style w:type="paragraph" w:styleId="37">
    <w:name w:val="Intense Quote"/>
    <w:basedOn w:val="1"/>
    <w:next w:val="1"/>
    <w:link w:val="38"/>
    <w:qFormat/>
    <w:uiPriority w:val="30"/>
    <w:pPr>
      <w:spacing w:before="160" w:after="160" w:line="264" w:lineRule="auto"/>
      <w:ind w:left="720" w:right="720"/>
      <w:jc w:val="center"/>
    </w:pPr>
    <w:rPr>
      <w:rFonts w:ascii="Calibri Light" w:hAnsi="Calibri Light" w:eastAsia="宋体" w:cs="Times New Roman"/>
      <w:i/>
      <w:iCs/>
      <w:color w:val="70AD47"/>
      <w:sz w:val="32"/>
      <w:szCs w:val="32"/>
    </w:rPr>
  </w:style>
  <w:style w:type="character" w:customStyle="1" w:styleId="38">
    <w:name w:val="明显引用 字符"/>
    <w:link w:val="37"/>
    <w:qFormat/>
    <w:uiPriority w:val="30"/>
    <w:rPr>
      <w:rFonts w:ascii="Calibri Light" w:hAnsi="Calibri Light" w:eastAsia="宋体" w:cs="Times New Roman"/>
      <w:i/>
      <w:iCs/>
      <w:color w:val="70AD47"/>
      <w:sz w:val="32"/>
      <w:szCs w:val="32"/>
    </w:rPr>
  </w:style>
  <w:style w:type="character" w:customStyle="1" w:styleId="39">
    <w:name w:val="Subtle Emphasis"/>
    <w:qFormat/>
    <w:uiPriority w:val="19"/>
    <w:rPr>
      <w:i/>
      <w:iCs/>
    </w:rPr>
  </w:style>
  <w:style w:type="character" w:customStyle="1" w:styleId="40">
    <w:name w:val="Intense Emphasis"/>
    <w:qFormat/>
    <w:uiPriority w:val="21"/>
    <w:rPr>
      <w:b/>
      <w:bCs/>
      <w:i/>
      <w:iCs/>
    </w:rPr>
  </w:style>
  <w:style w:type="character" w:customStyle="1" w:styleId="41">
    <w:name w:val="Subtle Reference"/>
    <w:qFormat/>
    <w:uiPriority w:val="31"/>
    <w:rPr>
      <w:smallCaps/>
      <w:color w:val="595959"/>
    </w:rPr>
  </w:style>
  <w:style w:type="character" w:customStyle="1" w:styleId="42">
    <w:name w:val="Intense Reference"/>
    <w:qFormat/>
    <w:uiPriority w:val="32"/>
    <w:rPr>
      <w:b/>
      <w:bCs/>
      <w:smallCaps/>
      <w:color w:val="70AD47"/>
    </w:rPr>
  </w:style>
  <w:style w:type="character" w:customStyle="1" w:styleId="43">
    <w:name w:val="Book Title"/>
    <w:qFormat/>
    <w:uiPriority w:val="33"/>
    <w:rPr>
      <w:b/>
      <w:bCs/>
      <w:smallCaps/>
      <w:spacing w:val="7"/>
      <w:sz w:val="21"/>
      <w:szCs w:val="21"/>
    </w:rPr>
  </w:style>
  <w:style w:type="paragraph" w:customStyle="1" w:styleId="44">
    <w:name w:val="TOC Heading"/>
    <w:basedOn w:val="2"/>
    <w:next w:val="1"/>
    <w:semiHidden/>
    <w:unhideWhenUsed/>
    <w:qFormat/>
    <w:uiPriority w:val="39"/>
    <w:pPr>
      <w:outlineLvl w:val="9"/>
    </w:pPr>
  </w:style>
  <w:style w:type="character" w:customStyle="1" w:styleId="45">
    <w:name w:val="页眉 字符"/>
    <w:basedOn w:val="18"/>
    <w:link w:val="13"/>
    <w:qFormat/>
    <w:uiPriority w:val="99"/>
    <w:rPr>
      <w:sz w:val="18"/>
      <w:szCs w:val="18"/>
    </w:rPr>
  </w:style>
  <w:style w:type="character" w:customStyle="1" w:styleId="46">
    <w:name w:val="页脚 字符"/>
    <w:basedOn w:val="18"/>
    <w:link w:val="12"/>
    <w:qFormat/>
    <w:uiPriority w:val="99"/>
    <w:rPr>
      <w:sz w:val="18"/>
      <w:szCs w:val="18"/>
    </w:rPr>
  </w:style>
  <w:style w:type="paragraph" w:customStyle="1" w:styleId="47">
    <w:name w:val="msonormal"/>
    <w:basedOn w:val="1"/>
    <w:qFormat/>
    <w:uiPriority w:val="0"/>
    <w:pPr>
      <w:spacing w:before="100" w:beforeAutospacing="1" w:after="100" w:afterAutospacing="1" w:line="240" w:lineRule="auto"/>
    </w:pPr>
    <w:rPr>
      <w:rFonts w:ascii="宋体" w:hAnsi="宋体" w:eastAsia="宋体" w:cs="宋体"/>
      <w:sz w:val="24"/>
      <w:szCs w:val="24"/>
    </w:rPr>
  </w:style>
  <w:style w:type="paragraph" w:customStyle="1" w:styleId="48">
    <w:name w:val="font5"/>
    <w:basedOn w:val="1"/>
    <w:qFormat/>
    <w:uiPriority w:val="0"/>
    <w:pPr>
      <w:spacing w:before="100" w:beforeAutospacing="1" w:after="100" w:afterAutospacing="1" w:line="240" w:lineRule="auto"/>
    </w:pPr>
    <w:rPr>
      <w:rFonts w:ascii="宋体" w:hAnsi="宋体" w:eastAsia="宋体" w:cs="宋体"/>
      <w:sz w:val="18"/>
      <w:szCs w:val="18"/>
    </w:rPr>
  </w:style>
  <w:style w:type="paragraph" w:customStyle="1" w:styleId="49">
    <w:name w:val="font6"/>
    <w:basedOn w:val="1"/>
    <w:qFormat/>
    <w:uiPriority w:val="0"/>
    <w:pPr>
      <w:spacing w:before="100" w:beforeAutospacing="1" w:after="100" w:afterAutospacing="1" w:line="240" w:lineRule="auto"/>
    </w:pPr>
    <w:rPr>
      <w:rFonts w:ascii="宋体" w:hAnsi="宋体" w:eastAsia="宋体" w:cs="宋体"/>
      <w:sz w:val="18"/>
      <w:szCs w:val="18"/>
    </w:rPr>
  </w:style>
  <w:style w:type="paragraph" w:customStyle="1" w:styleId="50">
    <w:name w:val="xl6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方正仿宋_GBK" w:hAnsi="宋体" w:eastAsia="方正仿宋_GBK" w:cs="宋体"/>
      <w:sz w:val="20"/>
      <w:szCs w:val="20"/>
    </w:rPr>
  </w:style>
  <w:style w:type="paragraph" w:customStyle="1" w:styleId="51">
    <w:name w:val="xl67"/>
    <w:basedOn w:val="1"/>
    <w:qFormat/>
    <w:uiPriority w:val="0"/>
    <w:pPr>
      <w:spacing w:before="100" w:beforeAutospacing="1" w:after="100" w:afterAutospacing="1" w:line="240" w:lineRule="auto"/>
    </w:pPr>
    <w:rPr>
      <w:rFonts w:ascii="宋体" w:hAnsi="宋体" w:eastAsia="宋体" w:cs="宋体"/>
      <w:sz w:val="24"/>
      <w:szCs w:val="24"/>
    </w:rPr>
  </w:style>
  <w:style w:type="paragraph" w:customStyle="1" w:styleId="52">
    <w:name w:val="xl6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方正仿宋_GBK" w:hAnsi="宋体" w:eastAsia="方正仿宋_GBK" w:cs="宋体"/>
      <w:sz w:val="20"/>
      <w:szCs w:val="20"/>
    </w:rPr>
  </w:style>
  <w:style w:type="paragraph" w:customStyle="1" w:styleId="53">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方正仿宋_GBK" w:hAnsi="宋体" w:eastAsia="方正仿宋_GBK" w:cs="宋体"/>
      <w:sz w:val="20"/>
      <w:szCs w:val="20"/>
    </w:rPr>
  </w:style>
  <w:style w:type="paragraph" w:customStyle="1" w:styleId="54">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方正仿宋_GBK" w:hAnsi="宋体" w:eastAsia="方正仿宋_GBK" w:cs="宋体"/>
      <w:sz w:val="20"/>
      <w:szCs w:val="20"/>
    </w:rPr>
  </w:style>
  <w:style w:type="paragraph" w:customStyle="1" w:styleId="55">
    <w:name w:val="xl71"/>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240" w:lineRule="auto"/>
      <w:jc w:val="center"/>
    </w:pPr>
    <w:rPr>
      <w:rFonts w:ascii="方正仿宋_GBK" w:hAnsi="宋体" w:eastAsia="方正仿宋_GBK" w:cs="宋体"/>
      <w:sz w:val="20"/>
      <w:szCs w:val="20"/>
    </w:rPr>
  </w:style>
  <w:style w:type="paragraph" w:customStyle="1" w:styleId="56">
    <w:name w:val="xl72"/>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方正仿宋_GBK" w:hAnsi="宋体" w:eastAsia="方正仿宋_GBK" w:cs="宋体"/>
      <w:sz w:val="20"/>
      <w:szCs w:val="20"/>
    </w:rPr>
  </w:style>
  <w:style w:type="paragraph" w:customStyle="1" w:styleId="57">
    <w:name w:val="xl7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方正仿宋_GBK" w:hAnsi="宋体" w:eastAsia="方正仿宋_GBK" w:cs="宋体"/>
      <w:sz w:val="20"/>
      <w:szCs w:val="20"/>
    </w:rPr>
  </w:style>
  <w:style w:type="paragraph" w:customStyle="1" w:styleId="58">
    <w:name w:val="xl7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方正仿宋_GBK" w:hAnsi="宋体" w:eastAsia="方正仿宋_GBK" w:cs="宋体"/>
      <w:sz w:val="20"/>
      <w:szCs w:val="20"/>
    </w:rPr>
  </w:style>
  <w:style w:type="character" w:customStyle="1" w:styleId="59">
    <w:name w:val="font21"/>
    <w:basedOn w:val="18"/>
    <w:qFormat/>
    <w:uiPriority w:val="0"/>
    <w:rPr>
      <w:rFonts w:ascii="仿宋_GB2312" w:eastAsia="仿宋_GB2312" w:cs="仿宋_GB2312"/>
      <w:color w:val="000000"/>
      <w:sz w:val="24"/>
      <w:szCs w:val="24"/>
      <w:u w:val="none"/>
    </w:rPr>
  </w:style>
  <w:style w:type="character" w:customStyle="1" w:styleId="60">
    <w:name w:val="font11"/>
    <w:basedOn w:val="1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2273</Words>
  <Characters>2569</Characters>
  <Lines>6</Lines>
  <Paragraphs>1</Paragraphs>
  <TotalTime>6</TotalTime>
  <ScaleCrop>false</ScaleCrop>
  <LinksUpToDate>false</LinksUpToDate>
  <CharactersWithSpaces>2573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2024-05-15T06:57:00Z</dcterms:created>
  <dc:creator>PC</dc:creator>
  <cp:lastModifiedBy>zhusir</cp:lastModifiedBy>
  <dcterms:modified xsi:type="dcterms:W3CDTF">2025-11-04T08:09:46Z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eyJoZGlkIjoiN2RkYmJjZWYzNzllYmVlMzBkMmY1ZjU5NjQ4MjA4NDEiLCJ1c2VySWQiOiIyNTMwNDM4MjQifQ==</vt:lpwstr>
  </property>
  <property fmtid="{D5CDD505-2E9C-101B-9397-08002B2CF9AE}" pid="3" name="KSOProductBuildVer">
    <vt:lpwstr>2052-12.1.0.23125</vt:lpwstr>
  </property>
  <property fmtid="{D5CDD505-2E9C-101B-9397-08002B2CF9AE}" pid="4" name="ICV">
    <vt:lpwstr>9840019A869543D2A92E969EABD0F5BB_13</vt:lpwstr>
  </property>
</Properties>
</file>